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E5" w:rsidRPr="0079396F" w:rsidRDefault="00024EE5" w:rsidP="00024EE5">
      <w:pPr>
        <w:spacing w:after="0" w:line="240" w:lineRule="auto"/>
        <w:ind w:left="4111"/>
        <w:jc w:val="both"/>
        <w:rPr>
          <w:rFonts w:eastAsia="Times New Roman"/>
          <w:lang w:val="uk-UA" w:eastAsia="zh-CN"/>
        </w:rPr>
      </w:pPr>
      <w:r w:rsidRPr="0079396F">
        <w:rPr>
          <w:rFonts w:eastAsia="Times New Roman"/>
          <w:lang w:val="uk-UA" w:eastAsia="zh-CN"/>
        </w:rPr>
        <w:t>ЗАТВЕРДЖЕНО</w:t>
      </w:r>
    </w:p>
    <w:p w:rsidR="00024EE5" w:rsidRPr="0079396F" w:rsidRDefault="00024EE5" w:rsidP="00024EE5">
      <w:pPr>
        <w:spacing w:after="0" w:line="240" w:lineRule="auto"/>
        <w:ind w:left="4111"/>
        <w:rPr>
          <w:rFonts w:eastAsia="Times New Roman"/>
          <w:lang w:val="uk-UA" w:eastAsia="zh-CN"/>
        </w:rPr>
      </w:pPr>
      <w:r w:rsidRPr="0079396F">
        <w:rPr>
          <w:rFonts w:eastAsia="Times New Roman"/>
          <w:lang w:val="uk-UA" w:eastAsia="zh-CN"/>
        </w:rPr>
        <w:t>рішенням Южноукраїнської міської ради</w:t>
      </w:r>
    </w:p>
    <w:p w:rsidR="00024EE5" w:rsidRPr="0079396F" w:rsidRDefault="00024EE5" w:rsidP="00024EE5">
      <w:pPr>
        <w:spacing w:after="0" w:line="240" w:lineRule="auto"/>
        <w:ind w:left="4111"/>
        <w:rPr>
          <w:rFonts w:eastAsia="Times New Roman"/>
          <w:lang w:val="uk-UA" w:eastAsia="zh-CN"/>
        </w:rPr>
      </w:pPr>
      <w:r w:rsidRPr="0079396F">
        <w:rPr>
          <w:rFonts w:eastAsia="Times New Roman"/>
          <w:lang w:val="uk-UA" w:eastAsia="zh-CN"/>
        </w:rPr>
        <w:t>від «</w:t>
      </w:r>
      <w:r w:rsidRPr="008B7951">
        <w:rPr>
          <w:rFonts w:eastAsia="Times New Roman"/>
          <w:u w:val="single"/>
          <w:lang w:val="uk-UA" w:eastAsia="zh-CN"/>
        </w:rPr>
        <w:t>_07</w:t>
      </w:r>
      <w:r w:rsidRPr="0079396F">
        <w:rPr>
          <w:rFonts w:eastAsia="Times New Roman"/>
          <w:lang w:val="uk-UA" w:eastAsia="zh-CN"/>
        </w:rPr>
        <w:t>__»__</w:t>
      </w:r>
      <w:r w:rsidRPr="008B7951">
        <w:rPr>
          <w:rFonts w:eastAsia="Times New Roman"/>
          <w:u w:val="single"/>
          <w:lang w:val="uk-UA" w:eastAsia="zh-CN"/>
        </w:rPr>
        <w:t>11</w:t>
      </w:r>
      <w:r>
        <w:rPr>
          <w:rFonts w:eastAsia="Times New Roman"/>
          <w:lang w:val="uk-UA" w:eastAsia="zh-CN"/>
        </w:rPr>
        <w:t xml:space="preserve">_ 2024  № </w:t>
      </w:r>
      <w:r w:rsidRPr="0079396F">
        <w:rPr>
          <w:rFonts w:eastAsia="Times New Roman"/>
          <w:lang w:val="uk-UA" w:eastAsia="zh-CN"/>
        </w:rPr>
        <w:t>_</w:t>
      </w:r>
      <w:r w:rsidRPr="008B7951">
        <w:rPr>
          <w:rFonts w:eastAsia="Times New Roman"/>
          <w:u w:val="single"/>
          <w:lang w:val="uk-UA" w:eastAsia="zh-CN"/>
        </w:rPr>
        <w:t>200</w:t>
      </w:r>
      <w:r w:rsidR="00807B19">
        <w:rPr>
          <w:rFonts w:eastAsia="Times New Roman"/>
          <w:u w:val="single"/>
          <w:lang w:val="uk-UA" w:eastAsia="zh-CN"/>
        </w:rPr>
        <w:t>0</w:t>
      </w:r>
      <w:bookmarkStart w:id="0" w:name="_GoBack"/>
      <w:bookmarkEnd w:id="0"/>
      <w:r>
        <w:rPr>
          <w:rFonts w:eastAsia="Times New Roman"/>
          <w:u w:val="single"/>
          <w:lang w:val="uk-UA" w:eastAsia="zh-CN"/>
        </w:rPr>
        <w:t>_</w:t>
      </w: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rPr>
          <w:rFonts w:eastAsia="Times New Roman"/>
          <w:lang w:val="uk-UA" w:eastAsia="zh-CN"/>
        </w:rPr>
      </w:pPr>
    </w:p>
    <w:p w:rsidR="00024EE5" w:rsidRPr="0079396F" w:rsidRDefault="00024EE5" w:rsidP="00024EE5">
      <w:pPr>
        <w:spacing w:after="0" w:line="240" w:lineRule="auto"/>
        <w:jc w:val="center"/>
        <w:rPr>
          <w:rFonts w:eastAsia="Times New Roman"/>
          <w:sz w:val="32"/>
          <w:szCs w:val="32"/>
          <w:lang w:val="uk-UA" w:eastAsia="zh-CN"/>
        </w:rPr>
      </w:pPr>
      <w:r w:rsidRPr="0079396F">
        <w:rPr>
          <w:rFonts w:eastAsia="Times New Roman"/>
          <w:sz w:val="32"/>
          <w:szCs w:val="32"/>
          <w:lang w:val="uk-UA" w:eastAsia="zh-CN"/>
        </w:rPr>
        <w:t xml:space="preserve">П О Л О Ж Е Н </w:t>
      </w:r>
      <w:proofErr w:type="spellStart"/>
      <w:r w:rsidRPr="0079396F">
        <w:rPr>
          <w:rFonts w:eastAsia="Times New Roman"/>
          <w:sz w:val="32"/>
          <w:szCs w:val="32"/>
          <w:lang w:val="uk-UA" w:eastAsia="zh-CN"/>
        </w:rPr>
        <w:t>Н</w:t>
      </w:r>
      <w:proofErr w:type="spellEnd"/>
      <w:r w:rsidRPr="0079396F">
        <w:rPr>
          <w:rFonts w:eastAsia="Times New Roman"/>
          <w:sz w:val="32"/>
          <w:szCs w:val="32"/>
          <w:lang w:val="uk-UA" w:eastAsia="zh-CN"/>
        </w:rPr>
        <w:t xml:space="preserve"> Я</w:t>
      </w: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r w:rsidRPr="0079396F">
        <w:rPr>
          <w:rFonts w:eastAsia="Times New Roman"/>
          <w:sz w:val="32"/>
          <w:szCs w:val="32"/>
          <w:lang w:val="uk-UA" w:eastAsia="zh-CN"/>
        </w:rPr>
        <w:t xml:space="preserve">про Південноукраїнський  міський центр соціальних служб </w:t>
      </w: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r w:rsidRPr="0079396F">
        <w:rPr>
          <w:rFonts w:eastAsia="Times New Roman"/>
          <w:sz w:val="32"/>
          <w:szCs w:val="32"/>
          <w:lang w:val="uk-UA" w:eastAsia="zh-CN"/>
        </w:rPr>
        <w:t>(нова редакція)</w:t>
      </w: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Pr="0079396F" w:rsidRDefault="00024EE5" w:rsidP="00024EE5">
      <w:pPr>
        <w:spacing w:after="0" w:line="240" w:lineRule="auto"/>
        <w:jc w:val="center"/>
        <w:rPr>
          <w:rFonts w:eastAsia="Times New Roman"/>
          <w:sz w:val="32"/>
          <w:szCs w:val="32"/>
          <w:lang w:val="uk-UA" w:eastAsia="zh-CN"/>
        </w:rPr>
      </w:pPr>
    </w:p>
    <w:p w:rsidR="00024EE5" w:rsidRDefault="00024EE5" w:rsidP="00024EE5">
      <w:pPr>
        <w:spacing w:after="0" w:line="240" w:lineRule="auto"/>
        <w:rPr>
          <w:rFonts w:eastAsia="Times New Roman"/>
          <w:sz w:val="32"/>
          <w:szCs w:val="32"/>
          <w:lang w:val="uk-UA" w:eastAsia="zh-CN"/>
        </w:rPr>
      </w:pPr>
    </w:p>
    <w:p w:rsidR="00024EE5" w:rsidRPr="0079396F" w:rsidRDefault="00024EE5" w:rsidP="00024EE5">
      <w:pPr>
        <w:spacing w:after="0" w:line="240" w:lineRule="auto"/>
        <w:rPr>
          <w:rFonts w:eastAsia="Times New Roman"/>
          <w:lang w:val="uk-UA" w:eastAsia="zh-CN"/>
        </w:rPr>
      </w:pPr>
    </w:p>
    <w:p w:rsidR="00024EE5" w:rsidRDefault="00024EE5" w:rsidP="00024EE5">
      <w:pPr>
        <w:spacing w:after="0" w:line="240" w:lineRule="auto"/>
        <w:jc w:val="center"/>
        <w:rPr>
          <w:rFonts w:eastAsia="Times New Roman"/>
          <w:lang w:val="uk-UA" w:eastAsia="zh-CN"/>
        </w:rPr>
      </w:pPr>
    </w:p>
    <w:p w:rsidR="00024EE5" w:rsidRDefault="00024EE5" w:rsidP="00024EE5">
      <w:pPr>
        <w:spacing w:after="0" w:line="240" w:lineRule="auto"/>
        <w:jc w:val="center"/>
        <w:rPr>
          <w:rFonts w:eastAsia="Times New Roman"/>
          <w:lang w:val="uk-UA" w:eastAsia="zh-CN"/>
        </w:rPr>
      </w:pPr>
    </w:p>
    <w:p w:rsidR="00024EE5" w:rsidRPr="0079396F" w:rsidRDefault="00024EE5" w:rsidP="00024EE5">
      <w:pPr>
        <w:spacing w:after="0" w:line="240" w:lineRule="auto"/>
        <w:jc w:val="center"/>
        <w:rPr>
          <w:rFonts w:eastAsia="Times New Roman"/>
          <w:lang w:val="uk-UA" w:eastAsia="zh-CN"/>
        </w:rPr>
      </w:pPr>
      <w:r w:rsidRPr="0079396F">
        <w:rPr>
          <w:rFonts w:eastAsia="Times New Roman"/>
          <w:lang w:val="uk-UA" w:eastAsia="zh-CN"/>
        </w:rPr>
        <w:t>м. Південноукраїнськ</w:t>
      </w:r>
    </w:p>
    <w:p w:rsidR="00024EE5" w:rsidRPr="0079396F" w:rsidRDefault="00024EE5" w:rsidP="00024EE5">
      <w:pPr>
        <w:shd w:val="clear" w:color="auto" w:fill="FFFFFF"/>
        <w:spacing w:after="0" w:line="240" w:lineRule="auto"/>
        <w:ind w:left="450" w:right="450"/>
        <w:jc w:val="center"/>
        <w:rPr>
          <w:rFonts w:eastAsia="Times New Roman"/>
          <w:lang w:val="uk-UA" w:eastAsia="uk-UA"/>
        </w:rPr>
      </w:pPr>
      <w:r w:rsidRPr="0079396F">
        <w:rPr>
          <w:rFonts w:eastAsia="Times New Roman"/>
          <w:lang w:val="uk-UA" w:eastAsia="uk-UA"/>
        </w:rPr>
        <w:lastRenderedPageBreak/>
        <w:t xml:space="preserve">І.ЗАГАЛЬНІ ПОЛОЖЕННЯ </w:t>
      </w:r>
    </w:p>
    <w:p w:rsidR="00024EE5" w:rsidRPr="0079396F" w:rsidRDefault="00024EE5" w:rsidP="00024EE5">
      <w:pPr>
        <w:shd w:val="clear" w:color="auto" w:fill="FFFFFF"/>
        <w:spacing w:after="0" w:line="240" w:lineRule="auto"/>
        <w:ind w:left="450" w:right="450"/>
        <w:jc w:val="center"/>
        <w:rPr>
          <w:rFonts w:eastAsia="Times New Roman"/>
          <w:lang w:val="uk-UA" w:eastAsia="uk-UA"/>
        </w:rPr>
      </w:pPr>
    </w:p>
    <w:p w:rsidR="00024EE5" w:rsidRPr="0079396F" w:rsidRDefault="00024EE5" w:rsidP="00024EE5">
      <w:pPr>
        <w:shd w:val="clear" w:color="auto" w:fill="FFFFFF"/>
        <w:spacing w:after="0" w:line="240" w:lineRule="auto"/>
        <w:ind w:firstLine="567"/>
        <w:jc w:val="both"/>
        <w:rPr>
          <w:rFonts w:eastAsia="Times New Roman"/>
          <w:lang w:val="uk-UA" w:eastAsia="uk-UA"/>
        </w:rPr>
      </w:pPr>
      <w:bookmarkStart w:id="1" w:name="n69"/>
      <w:bookmarkEnd w:id="1"/>
      <w:r w:rsidRPr="0079396F">
        <w:rPr>
          <w:rFonts w:eastAsia="Times New Roman"/>
          <w:lang w:val="uk-UA" w:eastAsia="uk-UA"/>
        </w:rPr>
        <w:t xml:space="preserve">1.1. Південноукраїнський  міський  центр соціальних служб (далі - Центр) </w:t>
      </w:r>
      <w:r w:rsidRPr="0079396F">
        <w:rPr>
          <w:rFonts w:eastAsia="Calibri"/>
          <w:lang w:val="uk-UA" w:eastAsia="en-US"/>
        </w:rPr>
        <w:t xml:space="preserve">є </w:t>
      </w:r>
      <w:r w:rsidRPr="0079396F">
        <w:rPr>
          <w:rFonts w:eastAsia="Times New Roman"/>
          <w:lang w:val="uk-UA" w:eastAsia="uk-UA"/>
        </w:rPr>
        <w:t>закладом, що проводить соціальну роботу із сім’ями, дітьми та молоддю, які проживають на території Південноукраїнської міської територіальної громади та   належать до вразливих груп населення та/або перебувають у складних життєвих обставинах, і надає їм соціальні послуги.</w:t>
      </w:r>
      <w:bookmarkStart w:id="2" w:name="n70"/>
      <w:bookmarkEnd w:id="2"/>
    </w:p>
    <w:p w:rsidR="00024EE5" w:rsidRPr="0079396F" w:rsidRDefault="00024EE5" w:rsidP="00024EE5">
      <w:pPr>
        <w:shd w:val="clear" w:color="auto" w:fill="FFFFFF"/>
        <w:spacing w:after="0" w:line="240" w:lineRule="auto"/>
        <w:ind w:firstLine="567"/>
        <w:jc w:val="both"/>
        <w:rPr>
          <w:rFonts w:eastAsia="Times New Roman"/>
          <w:lang w:val="uk-UA" w:eastAsia="uk-UA"/>
        </w:rPr>
      </w:pPr>
      <w:r w:rsidRPr="0079396F">
        <w:rPr>
          <w:rFonts w:eastAsia="Times New Roman"/>
          <w:lang w:val="uk-UA" w:eastAsia="zh-CN"/>
        </w:rPr>
        <w:t xml:space="preserve">1.2. Повне найменування Центру – Південноукраїнський міський центр соціальних служб, скорочене найменування – ПМЦСС, повне найменування Центру іноземною (англійською) мовою – </w:t>
      </w:r>
      <w:r w:rsidRPr="0079396F">
        <w:rPr>
          <w:rFonts w:eastAsia="Times New Roman"/>
          <w:color w:val="FF0000"/>
          <w:lang w:val="uk-UA" w:eastAsia="zh-CN"/>
        </w:rPr>
        <w:t xml:space="preserve">  </w:t>
      </w:r>
      <w:proofErr w:type="spellStart"/>
      <w:r w:rsidRPr="0079396F">
        <w:rPr>
          <w:rFonts w:eastAsia="Times New Roman"/>
          <w:lang w:val="uk-UA" w:eastAsia="uk-UA"/>
        </w:rPr>
        <w:t>Pivdennoukrayinsʹk</w:t>
      </w:r>
      <w:proofErr w:type="spellEnd"/>
      <w:r w:rsidRPr="0079396F">
        <w:rPr>
          <w:rFonts w:eastAsia="Times New Roman"/>
          <w:lang w:val="uk-UA" w:eastAsia="uk-UA"/>
        </w:rPr>
        <w:t xml:space="preserve">    </w:t>
      </w:r>
      <w:r w:rsidRPr="0079396F">
        <w:rPr>
          <w:rFonts w:eastAsia="Times New Roman"/>
          <w:lang w:val="en-US" w:eastAsia="zh-CN"/>
        </w:rPr>
        <w:t>Municipal</w:t>
      </w:r>
      <w:r w:rsidRPr="0079396F">
        <w:rPr>
          <w:rFonts w:eastAsia="Times New Roman"/>
          <w:lang w:val="uk-UA" w:eastAsia="zh-CN"/>
        </w:rPr>
        <w:t xml:space="preserve"> </w:t>
      </w:r>
      <w:r w:rsidRPr="0079396F">
        <w:rPr>
          <w:rFonts w:eastAsia="Times New Roman"/>
          <w:lang w:val="uk-UA" w:eastAsia="uk-UA"/>
        </w:rPr>
        <w:t xml:space="preserve">  С</w:t>
      </w:r>
      <w:r w:rsidRPr="0079396F">
        <w:rPr>
          <w:rFonts w:eastAsia="Times New Roman"/>
          <w:lang w:val="en" w:eastAsia="uk-UA"/>
        </w:rPr>
        <w:t>enter</w:t>
      </w:r>
      <w:r w:rsidRPr="0079396F">
        <w:rPr>
          <w:rFonts w:eastAsia="Times New Roman"/>
          <w:lang w:val="uk-UA" w:eastAsia="uk-UA"/>
        </w:rPr>
        <w:t xml:space="preserve"> </w:t>
      </w:r>
      <w:r w:rsidRPr="0079396F">
        <w:rPr>
          <w:rFonts w:eastAsia="Times New Roman"/>
          <w:lang w:val="en" w:eastAsia="uk-UA"/>
        </w:rPr>
        <w:t>of</w:t>
      </w:r>
      <w:r w:rsidRPr="0079396F">
        <w:rPr>
          <w:rFonts w:eastAsia="Times New Roman"/>
          <w:lang w:val="uk-UA" w:eastAsia="uk-UA"/>
        </w:rPr>
        <w:t xml:space="preserve"> </w:t>
      </w:r>
      <w:r w:rsidRPr="0079396F">
        <w:rPr>
          <w:rFonts w:eastAsia="Times New Roman"/>
          <w:lang w:val="en-US" w:eastAsia="uk-UA"/>
        </w:rPr>
        <w:t>S</w:t>
      </w:r>
      <w:proofErr w:type="spellStart"/>
      <w:r w:rsidRPr="0079396F">
        <w:rPr>
          <w:rFonts w:eastAsia="Times New Roman"/>
          <w:lang w:val="en" w:eastAsia="uk-UA"/>
        </w:rPr>
        <w:t>ocial</w:t>
      </w:r>
      <w:proofErr w:type="spellEnd"/>
      <w:r w:rsidRPr="0079396F">
        <w:rPr>
          <w:rFonts w:eastAsia="Times New Roman"/>
          <w:lang w:val="uk-UA" w:eastAsia="uk-UA"/>
        </w:rPr>
        <w:t xml:space="preserve"> </w:t>
      </w:r>
      <w:r w:rsidRPr="0079396F">
        <w:rPr>
          <w:rFonts w:eastAsia="Times New Roman"/>
          <w:lang w:val="en" w:eastAsia="uk-UA"/>
        </w:rPr>
        <w:t>Services</w:t>
      </w:r>
      <w:r w:rsidRPr="0079396F">
        <w:rPr>
          <w:rFonts w:eastAsia="Times New Roman"/>
          <w:lang w:val="uk-UA" w:eastAsia="uk-UA"/>
        </w:rPr>
        <w:t>.</w:t>
      </w:r>
    </w:p>
    <w:p w:rsidR="00024EE5" w:rsidRPr="0079396F" w:rsidRDefault="00024EE5" w:rsidP="00024EE5">
      <w:pPr>
        <w:tabs>
          <w:tab w:val="left" w:pos="0"/>
        </w:tabs>
        <w:spacing w:after="0" w:line="240" w:lineRule="auto"/>
        <w:ind w:firstLine="567"/>
        <w:jc w:val="both"/>
        <w:rPr>
          <w:rFonts w:eastAsia="Times New Roman"/>
          <w:lang w:val="uk-UA" w:eastAsia="zh-CN"/>
        </w:rPr>
      </w:pPr>
      <w:r w:rsidRPr="0079396F">
        <w:rPr>
          <w:rFonts w:eastAsia="Times New Roman"/>
          <w:lang w:val="uk-UA" w:eastAsia="zh-CN"/>
        </w:rPr>
        <w:t xml:space="preserve">1.3. Центр утворюється, реорганізується та ліквідується Південноукраїнською міською радою (далі – Засновник) у порядку, передбаченому законодавством і належить до її управління. </w:t>
      </w:r>
    </w:p>
    <w:p w:rsidR="00024EE5" w:rsidRPr="0079396F" w:rsidRDefault="00024EE5" w:rsidP="00024EE5">
      <w:pPr>
        <w:shd w:val="clear" w:color="auto" w:fill="FFFFFF"/>
        <w:spacing w:after="0" w:line="240" w:lineRule="auto"/>
        <w:ind w:firstLine="567"/>
        <w:jc w:val="both"/>
        <w:rPr>
          <w:rFonts w:eastAsia="Times New Roman"/>
          <w:lang w:val="uk-UA" w:eastAsia="uk-UA"/>
        </w:rPr>
      </w:pPr>
      <w:bookmarkStart w:id="3" w:name="n71"/>
      <w:bookmarkStart w:id="4" w:name="n72"/>
      <w:bookmarkEnd w:id="3"/>
      <w:bookmarkEnd w:id="4"/>
      <w:r w:rsidRPr="0079396F">
        <w:rPr>
          <w:rFonts w:eastAsia="Times New Roman"/>
          <w:lang w:val="uk-UA" w:eastAsia="uk-UA"/>
        </w:rPr>
        <w:t>Діяльність центру повинна відповідати критеріям діяльності надавачів соціальних послуг.</w:t>
      </w:r>
      <w:bookmarkStart w:id="5" w:name="n73"/>
      <w:bookmarkEnd w:id="5"/>
    </w:p>
    <w:p w:rsidR="00024EE5" w:rsidRPr="0079396F" w:rsidRDefault="00024EE5" w:rsidP="00024EE5">
      <w:pPr>
        <w:shd w:val="clear" w:color="auto" w:fill="FFFFFF"/>
        <w:spacing w:after="0" w:line="240" w:lineRule="auto"/>
        <w:ind w:firstLine="567"/>
        <w:jc w:val="both"/>
        <w:rPr>
          <w:rFonts w:eastAsia="Times New Roman"/>
          <w:lang w:val="uk-UA" w:eastAsia="uk-UA"/>
        </w:rPr>
      </w:pPr>
      <w:bookmarkStart w:id="6" w:name="n74"/>
      <w:bookmarkEnd w:id="6"/>
      <w:r w:rsidRPr="0079396F">
        <w:rPr>
          <w:rFonts w:eastAsia="Times New Roman"/>
          <w:lang w:val="uk-UA" w:eastAsia="uk-UA"/>
        </w:rPr>
        <w:t xml:space="preserve">1.4. Центр у своїй діяльності керується </w:t>
      </w:r>
      <w:hyperlink r:id="rId8" w:tgtFrame="_blank" w:history="1">
        <w:r w:rsidRPr="0079396F">
          <w:rPr>
            <w:rFonts w:eastAsia="Times New Roman"/>
            <w:lang w:val="uk-UA" w:eastAsia="uk-UA"/>
          </w:rPr>
          <w:t>Конституцією</w:t>
        </w:r>
      </w:hyperlink>
      <w:r w:rsidRPr="0079396F">
        <w:rPr>
          <w:rFonts w:eastAsia="Times New Roman"/>
          <w:lang w:val="uk-UA" w:eastAsia="uk-UA"/>
        </w:rPr>
        <w:t xml:space="preserve"> та законами України, актами Президента України і Кабінету Міністрів України, наказами Міністерства соціальної політики, Національної соціальної сервісної служби, іншими нормативно-правовими актами у сфері соціальної роботи та надання соціальних послуг, а також цим Положенням.</w:t>
      </w:r>
    </w:p>
    <w:p w:rsidR="00024EE5" w:rsidRPr="0079396F" w:rsidRDefault="00024EE5" w:rsidP="00024EE5">
      <w:pPr>
        <w:spacing w:after="0" w:line="240" w:lineRule="auto"/>
        <w:ind w:firstLine="567"/>
        <w:jc w:val="both"/>
        <w:rPr>
          <w:rFonts w:eastAsia="Times New Roman"/>
          <w:lang w:val="uk-UA"/>
        </w:rPr>
      </w:pPr>
      <w:bookmarkStart w:id="7" w:name="n217"/>
      <w:bookmarkStart w:id="8" w:name="n75"/>
      <w:bookmarkEnd w:id="7"/>
      <w:bookmarkEnd w:id="8"/>
      <w:r w:rsidRPr="0079396F">
        <w:rPr>
          <w:rFonts w:eastAsia="Times New Roman"/>
          <w:lang w:val="uk-UA" w:eastAsia="uk-UA"/>
        </w:rPr>
        <w:t xml:space="preserve">1.5. </w:t>
      </w:r>
      <w:bookmarkStart w:id="9" w:name="n76"/>
      <w:bookmarkEnd w:id="9"/>
      <w:r w:rsidRPr="0079396F">
        <w:rPr>
          <w:rFonts w:eastAsia="Times New Roman"/>
          <w:lang w:val="uk-UA" w:eastAsia="zh-CN"/>
        </w:rPr>
        <w:t xml:space="preserve">Положення </w:t>
      </w:r>
      <w:r w:rsidRPr="0079396F">
        <w:rPr>
          <w:rFonts w:eastAsia="Times New Roman"/>
          <w:shd w:val="clear" w:color="auto" w:fill="FFFFFF"/>
          <w:lang w:val="uk-UA"/>
        </w:rPr>
        <w:t xml:space="preserve">та граничну штатну чисельність працівників Центру затверджує Засновник. </w:t>
      </w:r>
    </w:p>
    <w:p w:rsidR="00024EE5" w:rsidRPr="0079396F" w:rsidRDefault="00024EE5" w:rsidP="00024EE5">
      <w:pPr>
        <w:tabs>
          <w:tab w:val="left" w:pos="0"/>
        </w:tabs>
        <w:spacing w:after="0" w:line="240" w:lineRule="auto"/>
        <w:ind w:firstLine="567"/>
        <w:jc w:val="both"/>
        <w:rPr>
          <w:rFonts w:eastAsia="Times New Roman"/>
          <w:lang w:val="uk-UA" w:eastAsia="zh-CN"/>
        </w:rPr>
      </w:pPr>
      <w:r w:rsidRPr="0079396F">
        <w:rPr>
          <w:rFonts w:eastAsia="Times New Roman"/>
          <w:lang w:val="uk-UA" w:eastAsia="zh-CN"/>
        </w:rPr>
        <w:t>1.6. Центр є юридичною особою, має самостійний баланс, відповідні рахунки в органах Державної казначейської служби, печатку та бланк із своїм найменуванням.</w:t>
      </w:r>
    </w:p>
    <w:p w:rsidR="00024EE5" w:rsidRPr="0079396F" w:rsidRDefault="00024EE5" w:rsidP="00024EE5">
      <w:pPr>
        <w:tabs>
          <w:tab w:val="left" w:pos="0"/>
        </w:tabs>
        <w:spacing w:after="0" w:line="240" w:lineRule="auto"/>
        <w:ind w:firstLine="567"/>
        <w:jc w:val="both"/>
        <w:rPr>
          <w:rFonts w:eastAsia="Times New Roman"/>
          <w:lang w:val="uk-UA" w:eastAsia="zh-CN"/>
        </w:rPr>
      </w:pPr>
      <w:r w:rsidRPr="0079396F">
        <w:rPr>
          <w:rFonts w:eastAsia="Times New Roman"/>
          <w:lang w:val="uk-UA" w:eastAsia="zh-CN"/>
        </w:rPr>
        <w:t xml:space="preserve">1.7. Організаційно – правова форма Центру: комунальний заклад. </w:t>
      </w:r>
    </w:p>
    <w:p w:rsidR="00024EE5" w:rsidRPr="0079396F" w:rsidRDefault="00024EE5" w:rsidP="00024EE5">
      <w:pPr>
        <w:tabs>
          <w:tab w:val="left" w:pos="0"/>
        </w:tabs>
        <w:spacing w:after="0" w:line="240" w:lineRule="auto"/>
        <w:ind w:firstLine="567"/>
        <w:jc w:val="both"/>
        <w:rPr>
          <w:rFonts w:eastAsia="Times New Roman"/>
          <w:color w:val="FF0000"/>
          <w:lang w:val="uk-UA" w:eastAsia="zh-CN"/>
        </w:rPr>
      </w:pPr>
      <w:r w:rsidRPr="0079396F">
        <w:rPr>
          <w:rFonts w:eastAsia="Times New Roman"/>
          <w:lang w:val="uk-UA" w:eastAsia="zh-CN"/>
        </w:rPr>
        <w:t>Головним розпорядником бюджетних коштів Південноукраїнського  міського центру соціальних служб є управління соціального захисту населення  Південноукраїнської  міської ради.</w:t>
      </w:r>
      <w:r w:rsidRPr="0079396F">
        <w:rPr>
          <w:rFonts w:eastAsia="Times New Roman"/>
          <w:color w:val="FF0000"/>
          <w:lang w:val="uk-UA" w:eastAsia="zh-CN"/>
        </w:rPr>
        <w:t xml:space="preserve"> </w:t>
      </w:r>
    </w:p>
    <w:p w:rsidR="00024EE5" w:rsidRPr="0079396F" w:rsidRDefault="00024EE5" w:rsidP="00024EE5">
      <w:pPr>
        <w:tabs>
          <w:tab w:val="left" w:pos="0"/>
        </w:tabs>
        <w:spacing w:after="0" w:line="240" w:lineRule="auto"/>
        <w:ind w:firstLine="567"/>
        <w:jc w:val="both"/>
        <w:rPr>
          <w:rFonts w:eastAsia="Times New Roman"/>
          <w:lang w:val="uk-UA" w:eastAsia="zh-CN"/>
        </w:rPr>
      </w:pPr>
      <w:r w:rsidRPr="0079396F">
        <w:rPr>
          <w:rFonts w:eastAsia="Times New Roman"/>
          <w:lang w:val="uk-UA" w:eastAsia="zh-CN"/>
        </w:rPr>
        <w:t xml:space="preserve">1.8. Координує роботу Південноукраїнського  міського центру соціальних служб заступник міського голови з питань діяльності виконавчих органів ради за напрямком. </w:t>
      </w:r>
    </w:p>
    <w:p w:rsidR="00024EE5" w:rsidRPr="0079396F" w:rsidRDefault="00024EE5" w:rsidP="00024EE5">
      <w:pPr>
        <w:tabs>
          <w:tab w:val="left" w:pos="0"/>
        </w:tabs>
        <w:spacing w:after="0" w:line="240" w:lineRule="auto"/>
        <w:ind w:firstLine="567"/>
        <w:jc w:val="both"/>
        <w:rPr>
          <w:rFonts w:eastAsia="Times New Roman"/>
          <w:lang w:val="uk-UA" w:eastAsia="zh-CN"/>
        </w:rPr>
      </w:pPr>
      <w:r w:rsidRPr="0079396F">
        <w:rPr>
          <w:rFonts w:eastAsia="Times New Roman"/>
          <w:lang w:val="uk-UA"/>
        </w:rPr>
        <w:t>1.9. Методичний та інформаційний супровід діяльності Центру здійснює Миколаївський обласний центр соціальних служб.</w:t>
      </w:r>
    </w:p>
    <w:p w:rsidR="00024EE5" w:rsidRPr="0079396F" w:rsidRDefault="00024EE5" w:rsidP="00024EE5">
      <w:pPr>
        <w:tabs>
          <w:tab w:val="left" w:pos="0"/>
        </w:tabs>
        <w:spacing w:after="0" w:line="240" w:lineRule="auto"/>
        <w:ind w:firstLine="567"/>
        <w:jc w:val="both"/>
        <w:rPr>
          <w:rFonts w:eastAsia="Times New Roman"/>
          <w:color w:val="FF0000"/>
          <w:lang w:val="uk-UA" w:eastAsia="zh-CN"/>
        </w:rPr>
      </w:pPr>
      <w:r w:rsidRPr="0079396F">
        <w:rPr>
          <w:rFonts w:eastAsia="Times New Roman"/>
          <w:lang w:val="uk-UA" w:eastAsia="zh-CN"/>
        </w:rPr>
        <w:t xml:space="preserve">1.10. Місцезнаходження Центру: 55002, Миколаївська область, Вознесенський район, місто Південноукраїнськ, бульвар Квітковий, будинок 9.    </w:t>
      </w:r>
    </w:p>
    <w:p w:rsidR="00024EE5" w:rsidRPr="0079396F" w:rsidRDefault="00024EE5" w:rsidP="00024EE5">
      <w:pPr>
        <w:tabs>
          <w:tab w:val="left" w:pos="0"/>
        </w:tabs>
        <w:spacing w:after="0" w:line="240" w:lineRule="auto"/>
        <w:ind w:firstLine="567"/>
        <w:jc w:val="both"/>
        <w:rPr>
          <w:rFonts w:eastAsia="Times New Roman"/>
          <w:color w:val="FF0000"/>
          <w:lang w:val="uk-UA" w:eastAsia="zh-CN"/>
        </w:rPr>
      </w:pPr>
      <w:r w:rsidRPr="0079396F">
        <w:rPr>
          <w:rFonts w:eastAsia="Times New Roman"/>
          <w:lang w:val="uk-UA" w:eastAsia="zh-CN"/>
        </w:rPr>
        <w:t xml:space="preserve">1.11. Питання діяльності Центру, не передбачені цим Положенням, регулюються чинним законодавством. </w:t>
      </w:r>
      <w:r w:rsidRPr="0079396F">
        <w:rPr>
          <w:rFonts w:eastAsia="Times New Roman"/>
          <w:color w:val="FF0000"/>
          <w:lang w:val="uk-UA" w:eastAsia="zh-CN"/>
        </w:rPr>
        <w:t xml:space="preserve"> </w:t>
      </w:r>
    </w:p>
    <w:p w:rsidR="00024EE5" w:rsidRPr="0079396F" w:rsidRDefault="00024EE5" w:rsidP="00024EE5">
      <w:pPr>
        <w:shd w:val="clear" w:color="auto" w:fill="FFFFFF"/>
        <w:spacing w:after="0" w:line="240" w:lineRule="auto"/>
        <w:ind w:firstLine="450"/>
        <w:jc w:val="center"/>
        <w:rPr>
          <w:rFonts w:eastAsia="Times New Roman"/>
          <w:color w:val="333333"/>
          <w:lang w:val="uk-UA" w:eastAsia="uk-UA"/>
        </w:rPr>
      </w:pPr>
    </w:p>
    <w:p w:rsidR="00024EE5" w:rsidRPr="0079396F" w:rsidRDefault="00024EE5" w:rsidP="00024EE5">
      <w:pPr>
        <w:shd w:val="clear" w:color="auto" w:fill="FFFFFF"/>
        <w:spacing w:after="0" w:line="240" w:lineRule="auto"/>
        <w:ind w:firstLine="450"/>
        <w:jc w:val="center"/>
        <w:rPr>
          <w:rFonts w:eastAsia="Times New Roman"/>
          <w:lang w:val="uk-UA" w:eastAsia="uk-UA"/>
        </w:rPr>
      </w:pPr>
      <w:r w:rsidRPr="0079396F">
        <w:rPr>
          <w:rFonts w:eastAsia="Times New Roman"/>
          <w:lang w:val="uk-UA" w:eastAsia="uk-UA"/>
        </w:rPr>
        <w:t>ІІ. ОСНОВНІ ЗАВДАННЯ ТА ПРИНЦИПИ ДІЯЛЬНОСТІ ЦЕНТРУ</w:t>
      </w:r>
    </w:p>
    <w:p w:rsidR="00024EE5" w:rsidRPr="0079396F" w:rsidRDefault="00024EE5" w:rsidP="00024EE5">
      <w:pPr>
        <w:shd w:val="clear" w:color="auto" w:fill="FFFFFF"/>
        <w:spacing w:after="0" w:line="240" w:lineRule="auto"/>
        <w:ind w:firstLine="450"/>
        <w:jc w:val="center"/>
        <w:rPr>
          <w:rFonts w:eastAsia="Times New Roman"/>
          <w:lang w:val="uk-UA" w:eastAsia="uk-UA"/>
        </w:rPr>
      </w:pP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eastAsia="uk-UA"/>
        </w:rPr>
        <w:t>2.1. 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eastAsia="uk-UA"/>
        </w:rPr>
        <w:t>2.2. Основними завданнями Центру є:</w:t>
      </w:r>
    </w:p>
    <w:p w:rsidR="00024EE5" w:rsidRPr="0079396F" w:rsidRDefault="00024EE5" w:rsidP="00024EE5">
      <w:pPr>
        <w:numPr>
          <w:ilvl w:val="0"/>
          <w:numId w:val="2"/>
        </w:numPr>
        <w:shd w:val="clear" w:color="auto" w:fill="FFFFFF"/>
        <w:tabs>
          <w:tab w:val="left" w:pos="0"/>
        </w:tabs>
        <w:spacing w:after="0" w:line="240" w:lineRule="auto"/>
        <w:ind w:left="0" w:firstLine="0"/>
        <w:contextualSpacing/>
        <w:jc w:val="both"/>
        <w:rPr>
          <w:rFonts w:eastAsia="Times New Roman"/>
          <w:lang w:val="uk-UA" w:eastAsia="uk-UA"/>
        </w:rPr>
      </w:pPr>
      <w:bookmarkStart w:id="10" w:name="n77"/>
      <w:bookmarkEnd w:id="10"/>
      <w:r w:rsidRPr="0079396F">
        <w:rPr>
          <w:rFonts w:eastAsia="Times New Roman"/>
          <w:lang w:val="uk-UA" w:eastAsia="uk-UA"/>
        </w:rPr>
        <w:t>проведення соціально-профілактичної роботи, спрямованої на запобігання потраплянню у складні життєві обставини осіб та сімей з дітьми;</w:t>
      </w:r>
      <w:bookmarkStart w:id="11" w:name="n78"/>
      <w:bookmarkEnd w:id="11"/>
    </w:p>
    <w:p w:rsidR="00024EE5" w:rsidRPr="0079396F" w:rsidRDefault="00024EE5" w:rsidP="00024EE5">
      <w:pPr>
        <w:numPr>
          <w:ilvl w:val="0"/>
          <w:numId w:val="2"/>
        </w:numPr>
        <w:shd w:val="clear" w:color="auto" w:fill="FFFFFF"/>
        <w:tabs>
          <w:tab w:val="left" w:pos="0"/>
        </w:tabs>
        <w:spacing w:after="0" w:line="240" w:lineRule="auto"/>
        <w:ind w:left="0" w:firstLine="0"/>
        <w:contextualSpacing/>
        <w:jc w:val="both"/>
        <w:rPr>
          <w:rFonts w:eastAsia="Times New Roman"/>
          <w:lang w:val="uk-UA" w:eastAsia="uk-UA"/>
        </w:rPr>
      </w:pPr>
      <w:r w:rsidRPr="0079396F">
        <w:rPr>
          <w:rFonts w:eastAsia="Times New Roman"/>
          <w:lang w:val="uk-UA" w:eastAsia="uk-UA"/>
        </w:rPr>
        <w:t xml:space="preserve">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w:t>
      </w:r>
      <w:r w:rsidRPr="0079396F">
        <w:rPr>
          <w:rFonts w:eastAsia="Times New Roman"/>
          <w:lang w:val="uk-UA" w:eastAsia="uk-UA"/>
        </w:rPr>
        <w:lastRenderedPageBreak/>
        <w:t>подолання складних життєвих обставин та мінімізації негативних наслідків таких обставин.</w:t>
      </w: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eastAsia="uk-UA"/>
        </w:rPr>
        <w:t>2.3.  Центр відповідно до визначених для нього завдань:</w:t>
      </w:r>
    </w:p>
    <w:p w:rsidR="00024EE5" w:rsidRPr="0079396F" w:rsidRDefault="00024EE5" w:rsidP="00024EE5">
      <w:pPr>
        <w:shd w:val="clear" w:color="auto" w:fill="FFFFFF"/>
        <w:spacing w:after="0" w:line="240" w:lineRule="auto"/>
        <w:jc w:val="both"/>
        <w:rPr>
          <w:rFonts w:eastAsia="Times New Roman"/>
          <w:lang w:val="uk-UA" w:eastAsia="uk-UA"/>
        </w:rPr>
      </w:pPr>
      <w:bookmarkStart w:id="12" w:name="n98"/>
      <w:bookmarkEnd w:id="12"/>
      <w:r w:rsidRPr="0079396F">
        <w:rPr>
          <w:rFonts w:eastAsia="Times New Roman"/>
          <w:lang w:val="uk-UA" w:eastAsia="uk-UA"/>
        </w:rPr>
        <w:t>1) здійснює заходи щодо:</w:t>
      </w:r>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bookmarkStart w:id="13" w:name="n99"/>
      <w:bookmarkEnd w:id="13"/>
      <w:r w:rsidRPr="0079396F">
        <w:rPr>
          <w:rFonts w:eastAsia="Times New Roman"/>
          <w:lang w:val="uk-UA" w:eastAsia="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bookmarkStart w:id="14" w:name="n102"/>
      <w:bookmarkEnd w:id="14"/>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r w:rsidRPr="0079396F">
        <w:rPr>
          <w:rFonts w:eastAsia="Times New Roman"/>
          <w:lang w:val="uk-UA" w:eastAsia="uk-UA"/>
        </w:rPr>
        <w:t>соціальний супровід сімей, які перебувають у складних життєвих обставинах;</w:t>
      </w:r>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r w:rsidRPr="0079396F">
        <w:rPr>
          <w:rFonts w:eastAsia="Times New Roman"/>
          <w:lang w:val="uk-UA" w:eastAsia="uk-UA"/>
        </w:rPr>
        <w:t xml:space="preserve">соціальний супровід прийомних сімей, дитячих будинків сімейного типу, сімей опікунів, піклувальників та </w:t>
      </w:r>
      <w:proofErr w:type="spellStart"/>
      <w:r w:rsidRPr="0079396F">
        <w:rPr>
          <w:rFonts w:eastAsia="Times New Roman"/>
          <w:lang w:val="uk-UA" w:eastAsia="uk-UA"/>
        </w:rPr>
        <w:t>усиновлювачів</w:t>
      </w:r>
      <w:proofErr w:type="spellEnd"/>
      <w:r w:rsidRPr="0079396F">
        <w:rPr>
          <w:rFonts w:eastAsia="Times New Roman"/>
          <w:lang w:val="uk-UA" w:eastAsia="uk-UA"/>
        </w:rPr>
        <w:t>;</w:t>
      </w:r>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r w:rsidRPr="0079396F">
        <w:rPr>
          <w:rFonts w:eastAsia="Times New Roman"/>
          <w:lang w:val="uk-UA"/>
        </w:rPr>
        <w:t>контролю за цільовим використанням допомоги при народженні дитини і створенням належних умов для повноцінного утримання та виховання дітей шляхом проведення вибіркового обстеження окремих сімей;</w:t>
      </w:r>
      <w:r w:rsidRPr="0079396F">
        <w:rPr>
          <w:rFonts w:eastAsia="Times New Roman"/>
          <w:lang w:val="uk-UA" w:eastAsia="uk-UA"/>
        </w:rPr>
        <w:t xml:space="preserve"> </w:t>
      </w:r>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r w:rsidRPr="0079396F">
        <w:rPr>
          <w:rFonts w:eastAsia="Times New Roman"/>
          <w:lang w:val="uk-UA" w:eastAsia="uk-UA"/>
        </w:rPr>
        <w:t>надання соціально-психологічної  підтримки  внутрішньо переміщеним особам;</w:t>
      </w:r>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r w:rsidRPr="0079396F">
        <w:rPr>
          <w:rFonts w:eastAsia="Times New Roman"/>
          <w:shd w:val="clear" w:color="auto" w:fill="FFFFFF"/>
          <w:lang w:val="uk-UA"/>
        </w:rPr>
        <w:t>надання соціально-психологічної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r w:rsidRPr="0079396F">
        <w:rPr>
          <w:rFonts w:eastAsia="Times New Roman"/>
          <w:shd w:val="clear" w:color="auto" w:fill="FFFFFF"/>
          <w:lang w:val="uk-UA"/>
        </w:rPr>
        <w:t>координація роботи та забезпечення взаємодії з питань реалізації ветеранської політики між представницькими органами (депутатами міської ради), установами, закладами  та громадськими ветеранськими організаціями;</w:t>
      </w:r>
    </w:p>
    <w:p w:rsidR="00024EE5" w:rsidRPr="0079396F" w:rsidRDefault="00024EE5" w:rsidP="00024EE5">
      <w:pPr>
        <w:numPr>
          <w:ilvl w:val="0"/>
          <w:numId w:val="3"/>
        </w:numPr>
        <w:shd w:val="clear" w:color="auto" w:fill="FFFFFF"/>
        <w:tabs>
          <w:tab w:val="left" w:pos="0"/>
          <w:tab w:val="left" w:pos="284"/>
        </w:tabs>
        <w:spacing w:after="0" w:line="240" w:lineRule="auto"/>
        <w:ind w:left="0" w:firstLine="0"/>
        <w:contextualSpacing/>
        <w:jc w:val="both"/>
        <w:rPr>
          <w:rFonts w:eastAsia="Times New Roman"/>
          <w:lang w:val="uk-UA" w:eastAsia="uk-UA"/>
        </w:rPr>
      </w:pPr>
      <w:r w:rsidRPr="0079396F">
        <w:rPr>
          <w:rFonts w:eastAsia="Times New Roman"/>
          <w:lang w:val="uk-UA"/>
        </w:rPr>
        <w:t>надання до управління соціального захисту населення Південноукраїнської  міської ради подань про припинення виплат допомоги на дитину у випадках, передбачених чинним законодавством України.</w:t>
      </w:r>
    </w:p>
    <w:p w:rsidR="00024EE5" w:rsidRPr="0079396F" w:rsidRDefault="00024EE5" w:rsidP="00024EE5">
      <w:pPr>
        <w:shd w:val="clear" w:color="auto" w:fill="FFFFFF"/>
        <w:tabs>
          <w:tab w:val="left" w:pos="284"/>
        </w:tabs>
        <w:spacing w:after="0" w:line="240" w:lineRule="auto"/>
        <w:jc w:val="both"/>
        <w:rPr>
          <w:rFonts w:eastAsia="Times New Roman"/>
          <w:lang w:val="uk-UA" w:eastAsia="uk-UA"/>
        </w:rPr>
      </w:pPr>
      <w:bookmarkStart w:id="15" w:name="n103"/>
      <w:bookmarkEnd w:id="15"/>
      <w:r w:rsidRPr="0079396F">
        <w:rPr>
          <w:rFonts w:eastAsia="Times New Roman"/>
          <w:lang w:val="uk-UA" w:eastAsia="uk-UA"/>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024EE5" w:rsidRPr="0079396F" w:rsidRDefault="00024EE5" w:rsidP="00024EE5">
      <w:pPr>
        <w:shd w:val="clear" w:color="auto" w:fill="FFFFFF"/>
        <w:tabs>
          <w:tab w:val="left" w:pos="284"/>
        </w:tabs>
        <w:spacing w:after="0" w:line="240" w:lineRule="auto"/>
        <w:jc w:val="both"/>
        <w:rPr>
          <w:rFonts w:eastAsia="Times New Roman"/>
          <w:lang w:val="uk-UA" w:eastAsia="uk-UA"/>
        </w:rPr>
      </w:pPr>
      <w:bookmarkStart w:id="16" w:name="n104"/>
      <w:bookmarkEnd w:id="16"/>
      <w:r w:rsidRPr="0079396F">
        <w:rPr>
          <w:rFonts w:eastAsia="Times New Roman"/>
          <w:lang w:val="uk-UA" w:eastAsia="uk-UA"/>
        </w:rPr>
        <w:t>3) надає соціальні послуги відповідно до державних стандартів соціальних послуг, зокрема:</w:t>
      </w:r>
    </w:p>
    <w:p w:rsidR="00024EE5" w:rsidRPr="0079396F" w:rsidRDefault="00024EE5" w:rsidP="00024EE5">
      <w:pPr>
        <w:shd w:val="clear" w:color="auto" w:fill="FFFFFF"/>
        <w:spacing w:after="0" w:line="240" w:lineRule="auto"/>
        <w:jc w:val="both"/>
        <w:rPr>
          <w:rFonts w:eastAsia="Times New Roman"/>
          <w:lang w:val="uk-UA" w:eastAsia="uk-UA"/>
        </w:rPr>
      </w:pPr>
      <w:bookmarkStart w:id="17" w:name="n105"/>
      <w:bookmarkEnd w:id="17"/>
      <w:r w:rsidRPr="0079396F">
        <w:rPr>
          <w:rFonts w:eastAsia="Times New Roman"/>
          <w:lang w:val="uk-UA" w:eastAsia="uk-UA"/>
        </w:rPr>
        <w:t>соціального супроводу;</w:t>
      </w:r>
    </w:p>
    <w:p w:rsidR="00024EE5" w:rsidRPr="0079396F" w:rsidRDefault="00024EE5" w:rsidP="00024EE5">
      <w:pPr>
        <w:shd w:val="clear" w:color="auto" w:fill="FFFFFF"/>
        <w:spacing w:after="0" w:line="240" w:lineRule="auto"/>
        <w:jc w:val="both"/>
        <w:rPr>
          <w:rFonts w:eastAsia="Times New Roman"/>
          <w:lang w:val="uk-UA" w:eastAsia="uk-UA"/>
        </w:rPr>
      </w:pPr>
      <w:bookmarkStart w:id="18" w:name="n106"/>
      <w:bookmarkEnd w:id="18"/>
      <w:r w:rsidRPr="0079396F">
        <w:rPr>
          <w:rFonts w:eastAsia="Times New Roman"/>
          <w:lang w:val="uk-UA" w:eastAsia="uk-UA"/>
        </w:rPr>
        <w:t>консультування;</w:t>
      </w:r>
    </w:p>
    <w:p w:rsidR="00024EE5" w:rsidRPr="0079396F" w:rsidRDefault="00024EE5" w:rsidP="00024EE5">
      <w:pPr>
        <w:shd w:val="clear" w:color="auto" w:fill="FFFFFF"/>
        <w:spacing w:after="0" w:line="240" w:lineRule="auto"/>
        <w:jc w:val="both"/>
        <w:rPr>
          <w:rFonts w:eastAsia="Times New Roman"/>
          <w:lang w:val="uk-UA" w:eastAsia="uk-UA"/>
        </w:rPr>
      </w:pPr>
      <w:bookmarkStart w:id="19" w:name="n107"/>
      <w:bookmarkEnd w:id="19"/>
      <w:r w:rsidRPr="0079396F">
        <w:rPr>
          <w:rFonts w:eastAsia="Times New Roman"/>
          <w:lang w:val="uk-UA" w:eastAsia="uk-UA"/>
        </w:rPr>
        <w:t>соціальної профілактики;</w:t>
      </w:r>
    </w:p>
    <w:p w:rsidR="00024EE5" w:rsidRPr="0079396F" w:rsidRDefault="00024EE5" w:rsidP="00024EE5">
      <w:pPr>
        <w:shd w:val="clear" w:color="auto" w:fill="FFFFFF"/>
        <w:spacing w:after="0" w:line="240" w:lineRule="auto"/>
        <w:jc w:val="both"/>
        <w:rPr>
          <w:rFonts w:eastAsia="Times New Roman"/>
          <w:lang w:val="uk-UA" w:eastAsia="uk-UA"/>
        </w:rPr>
      </w:pPr>
      <w:bookmarkStart w:id="20" w:name="n108"/>
      <w:bookmarkEnd w:id="20"/>
      <w:r w:rsidRPr="0079396F">
        <w:rPr>
          <w:rFonts w:eastAsia="Times New Roman"/>
          <w:lang w:val="uk-UA" w:eastAsia="uk-UA"/>
        </w:rPr>
        <w:t>соціальної інтеграції та реінтеграції;</w:t>
      </w:r>
    </w:p>
    <w:p w:rsidR="00024EE5" w:rsidRPr="0079396F" w:rsidRDefault="00024EE5" w:rsidP="00024EE5">
      <w:pPr>
        <w:shd w:val="clear" w:color="auto" w:fill="FFFFFF"/>
        <w:spacing w:after="0" w:line="240" w:lineRule="auto"/>
        <w:jc w:val="both"/>
        <w:rPr>
          <w:rFonts w:eastAsia="Times New Roman"/>
          <w:lang w:val="uk-UA" w:eastAsia="uk-UA"/>
        </w:rPr>
      </w:pPr>
      <w:bookmarkStart w:id="21" w:name="n109"/>
      <w:bookmarkEnd w:id="21"/>
      <w:r w:rsidRPr="0079396F">
        <w:rPr>
          <w:rFonts w:eastAsia="Times New Roman"/>
          <w:lang w:val="uk-UA" w:eastAsia="uk-UA"/>
        </w:rPr>
        <w:t>соціальної адаптації;</w:t>
      </w:r>
    </w:p>
    <w:p w:rsidR="00024EE5" w:rsidRPr="0079396F" w:rsidRDefault="00024EE5" w:rsidP="00024EE5">
      <w:pPr>
        <w:shd w:val="clear" w:color="auto" w:fill="FFFFFF"/>
        <w:spacing w:after="0" w:line="240" w:lineRule="auto"/>
        <w:jc w:val="both"/>
        <w:rPr>
          <w:rFonts w:eastAsia="Times New Roman"/>
          <w:lang w:val="uk-UA" w:eastAsia="uk-UA"/>
        </w:rPr>
      </w:pPr>
      <w:bookmarkStart w:id="22" w:name="n110"/>
      <w:bookmarkEnd w:id="22"/>
      <w:r w:rsidRPr="0079396F">
        <w:rPr>
          <w:rFonts w:eastAsia="Times New Roman"/>
          <w:lang w:val="uk-UA" w:eastAsia="uk-UA"/>
        </w:rPr>
        <w:t>соціального супроводу сімей, в яких виховуються діти-сироти та діти, позбавлені батьківського піклування;</w:t>
      </w:r>
    </w:p>
    <w:p w:rsidR="00024EE5" w:rsidRPr="0079396F" w:rsidRDefault="00024EE5" w:rsidP="00024EE5">
      <w:pPr>
        <w:shd w:val="clear" w:color="auto" w:fill="FFFFFF"/>
        <w:spacing w:after="0" w:line="240" w:lineRule="auto"/>
        <w:jc w:val="both"/>
        <w:rPr>
          <w:rFonts w:eastAsia="Times New Roman"/>
          <w:lang w:val="uk-UA" w:eastAsia="uk-UA"/>
        </w:rPr>
      </w:pPr>
      <w:bookmarkStart w:id="23" w:name="n111"/>
      <w:bookmarkEnd w:id="23"/>
      <w:r w:rsidRPr="0079396F">
        <w:rPr>
          <w:rFonts w:eastAsia="Times New Roman"/>
          <w:lang w:val="uk-UA" w:eastAsia="uk-UA"/>
        </w:rPr>
        <w:t>кризового та екстреного втручання;</w:t>
      </w:r>
    </w:p>
    <w:p w:rsidR="00024EE5" w:rsidRPr="0079396F" w:rsidRDefault="00024EE5" w:rsidP="00024EE5">
      <w:pPr>
        <w:shd w:val="clear" w:color="auto" w:fill="FFFFFF"/>
        <w:spacing w:after="0" w:line="240" w:lineRule="auto"/>
        <w:jc w:val="both"/>
        <w:rPr>
          <w:rFonts w:eastAsia="Times New Roman"/>
          <w:lang w:val="uk-UA" w:eastAsia="uk-UA"/>
        </w:rPr>
      </w:pPr>
      <w:bookmarkStart w:id="24" w:name="n112"/>
      <w:bookmarkEnd w:id="24"/>
      <w:r w:rsidRPr="0079396F">
        <w:rPr>
          <w:rFonts w:eastAsia="Times New Roman"/>
          <w:lang w:val="uk-UA" w:eastAsia="uk-UA"/>
        </w:rPr>
        <w:t>представництва інтересів;</w:t>
      </w:r>
    </w:p>
    <w:p w:rsidR="00024EE5" w:rsidRPr="0079396F" w:rsidRDefault="00024EE5" w:rsidP="00024EE5">
      <w:pPr>
        <w:shd w:val="clear" w:color="auto" w:fill="FFFFFF"/>
        <w:spacing w:after="0" w:line="240" w:lineRule="auto"/>
        <w:jc w:val="both"/>
        <w:rPr>
          <w:rFonts w:eastAsia="Times New Roman"/>
          <w:lang w:val="uk-UA" w:eastAsia="uk-UA"/>
        </w:rPr>
      </w:pPr>
      <w:bookmarkStart w:id="25" w:name="n113"/>
      <w:bookmarkEnd w:id="25"/>
      <w:r w:rsidRPr="0079396F">
        <w:rPr>
          <w:rFonts w:eastAsia="Times New Roman"/>
          <w:lang w:val="uk-UA" w:eastAsia="uk-UA"/>
        </w:rPr>
        <w:t>посередництва (медіації);</w:t>
      </w:r>
    </w:p>
    <w:p w:rsidR="00024EE5" w:rsidRPr="0079396F" w:rsidRDefault="00024EE5" w:rsidP="00024EE5">
      <w:pPr>
        <w:shd w:val="clear" w:color="auto" w:fill="FFFFFF"/>
        <w:spacing w:after="0" w:line="240" w:lineRule="auto"/>
        <w:jc w:val="both"/>
        <w:rPr>
          <w:rFonts w:eastAsia="Calibri"/>
          <w:lang w:val="uk-UA" w:eastAsia="en-US"/>
        </w:rPr>
      </w:pPr>
      <w:bookmarkStart w:id="26" w:name="n114"/>
      <w:bookmarkEnd w:id="26"/>
      <w:r w:rsidRPr="0079396F">
        <w:rPr>
          <w:rFonts w:eastAsia="Calibri"/>
          <w:lang w:val="uk-UA" w:eastAsia="en-US"/>
        </w:rPr>
        <w:t xml:space="preserve">надання притулку; </w:t>
      </w: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eastAsia="uk-UA"/>
        </w:rPr>
        <w:t>інші соціальні послуги відповідно до визначених потреб.</w:t>
      </w:r>
    </w:p>
    <w:p w:rsidR="00024EE5" w:rsidRPr="0079396F" w:rsidRDefault="00024EE5" w:rsidP="00024EE5">
      <w:pPr>
        <w:shd w:val="clear" w:color="auto" w:fill="FFFFFF"/>
        <w:spacing w:after="0" w:line="240" w:lineRule="auto"/>
        <w:jc w:val="both"/>
        <w:rPr>
          <w:rFonts w:eastAsia="Times New Roman"/>
          <w:lang w:val="uk-UA" w:eastAsia="uk-UA"/>
        </w:rPr>
      </w:pPr>
      <w:bookmarkStart w:id="27" w:name="n115"/>
      <w:bookmarkEnd w:id="27"/>
      <w:r w:rsidRPr="0079396F">
        <w:rPr>
          <w:rFonts w:eastAsia="Times New Roman"/>
          <w:lang w:val="uk-UA" w:eastAsia="uk-UA"/>
        </w:rPr>
        <w:t>4)</w:t>
      </w:r>
      <w:bookmarkStart w:id="28" w:name="n116"/>
      <w:bookmarkEnd w:id="28"/>
      <w:r w:rsidRPr="0079396F">
        <w:rPr>
          <w:rFonts w:eastAsia="Times New Roman"/>
          <w:lang w:val="uk-UA" w:eastAsia="uk-UA"/>
        </w:rPr>
        <w:t xml:space="preserve">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024EE5" w:rsidRPr="0079396F" w:rsidRDefault="00024EE5" w:rsidP="00024EE5">
      <w:pPr>
        <w:shd w:val="clear" w:color="auto" w:fill="FFFFFF"/>
        <w:spacing w:after="0" w:line="240" w:lineRule="auto"/>
        <w:jc w:val="both"/>
        <w:rPr>
          <w:rFonts w:eastAsia="Times New Roman"/>
          <w:lang w:val="uk-UA" w:eastAsia="uk-UA"/>
        </w:rPr>
      </w:pPr>
      <w:bookmarkStart w:id="29" w:name="n117"/>
      <w:bookmarkEnd w:id="29"/>
      <w:r w:rsidRPr="0079396F">
        <w:rPr>
          <w:rFonts w:eastAsia="Times New Roman"/>
          <w:lang w:val="uk-UA" w:eastAsia="uk-UA"/>
        </w:rPr>
        <w:t>5) складає план реабілітації особи, яка постраждала від торгівлі людьми;</w:t>
      </w:r>
    </w:p>
    <w:p w:rsidR="00024EE5" w:rsidRPr="0079396F" w:rsidRDefault="00024EE5" w:rsidP="00024EE5">
      <w:pPr>
        <w:shd w:val="clear" w:color="auto" w:fill="FFFFFF"/>
        <w:spacing w:after="0" w:line="240" w:lineRule="auto"/>
        <w:jc w:val="both"/>
        <w:rPr>
          <w:rFonts w:eastAsia="Times New Roman"/>
          <w:lang w:val="uk-UA" w:eastAsia="uk-UA"/>
        </w:rPr>
      </w:pPr>
      <w:bookmarkStart w:id="30" w:name="n118"/>
      <w:bookmarkEnd w:id="30"/>
      <w:r w:rsidRPr="0079396F">
        <w:rPr>
          <w:rFonts w:eastAsia="Times New Roman"/>
          <w:lang w:val="uk-UA" w:eastAsia="uk-UA"/>
        </w:rPr>
        <w:t>6) вносить відомості до Реєстру надавачів та отримувачів соціальних послуг;</w:t>
      </w:r>
    </w:p>
    <w:p w:rsidR="00024EE5" w:rsidRPr="0079396F" w:rsidRDefault="00024EE5" w:rsidP="00024EE5">
      <w:pPr>
        <w:shd w:val="clear" w:color="auto" w:fill="FFFFFF"/>
        <w:spacing w:after="0" w:line="240" w:lineRule="auto"/>
        <w:jc w:val="both"/>
        <w:rPr>
          <w:rFonts w:eastAsia="Times New Roman"/>
          <w:lang w:val="uk-UA" w:eastAsia="uk-UA"/>
        </w:rPr>
      </w:pPr>
      <w:bookmarkStart w:id="31" w:name="n119"/>
      <w:bookmarkEnd w:id="31"/>
      <w:r w:rsidRPr="0079396F">
        <w:rPr>
          <w:rFonts w:eastAsia="Times New Roman"/>
          <w:lang w:val="uk-UA" w:eastAsia="uk-UA"/>
        </w:rPr>
        <w:t>7) проводить моніторинг та оцінювання якості наданих ним соціальних послуг;</w:t>
      </w:r>
      <w:bookmarkStart w:id="32" w:name="n93"/>
      <w:bookmarkStart w:id="33" w:name="n94"/>
      <w:bookmarkStart w:id="34" w:name="n95"/>
      <w:bookmarkEnd w:id="32"/>
      <w:bookmarkEnd w:id="33"/>
      <w:bookmarkEnd w:id="34"/>
    </w:p>
    <w:p w:rsidR="00024EE5" w:rsidRPr="0079396F" w:rsidRDefault="00024EE5" w:rsidP="00024EE5">
      <w:pPr>
        <w:shd w:val="clear" w:color="auto" w:fill="FFFFFF"/>
        <w:spacing w:after="0" w:line="240" w:lineRule="auto"/>
        <w:jc w:val="both"/>
        <w:rPr>
          <w:rFonts w:eastAsia="Times New Roman"/>
          <w:lang w:val="uk-UA" w:eastAsia="uk-UA"/>
        </w:rPr>
      </w:pPr>
      <w:bookmarkStart w:id="35" w:name="n120"/>
      <w:bookmarkEnd w:id="35"/>
      <w:r w:rsidRPr="0079396F">
        <w:rPr>
          <w:rFonts w:eastAsia="Times New Roman"/>
          <w:lang w:val="uk-UA" w:eastAsia="uk-UA"/>
        </w:rPr>
        <w:t>8) створює умови для навчання та підвищення кваліфікації фахівців, які надають соціальні послуги;</w:t>
      </w:r>
    </w:p>
    <w:p w:rsidR="00024EE5" w:rsidRPr="0079396F" w:rsidRDefault="00024EE5" w:rsidP="00024EE5">
      <w:pPr>
        <w:shd w:val="clear" w:color="auto" w:fill="FFFFFF"/>
        <w:spacing w:after="0" w:line="240" w:lineRule="auto"/>
        <w:jc w:val="both"/>
        <w:rPr>
          <w:rFonts w:eastAsia="Times New Roman"/>
          <w:lang w:val="uk-UA" w:eastAsia="uk-UA"/>
        </w:rPr>
      </w:pPr>
      <w:bookmarkStart w:id="36" w:name="n121"/>
      <w:bookmarkEnd w:id="36"/>
      <w:r w:rsidRPr="0079396F">
        <w:rPr>
          <w:rFonts w:eastAsia="Times New Roman"/>
          <w:lang w:val="uk-UA" w:eastAsia="uk-UA"/>
        </w:rPr>
        <w:t xml:space="preserve">9) взаємодіє з іншими суб’єктами системи надання соціальних послуг, а також з органами, установами, закладами, фізичними особами - підприємцями, які у відповідній адміністративно-територіальній одиниці в межах своєї компетенції надають </w:t>
      </w:r>
      <w:r w:rsidRPr="0079396F">
        <w:rPr>
          <w:rFonts w:eastAsia="Times New Roman"/>
          <w:lang w:val="uk-UA" w:eastAsia="uk-UA"/>
        </w:rPr>
        <w:lastRenderedPageBreak/>
        <w:t>допомогу вразливим групам населення та особам/сім’ям, які перебувають у складних життєвих обставинах, та/або забезпечують їх захист;</w:t>
      </w:r>
    </w:p>
    <w:p w:rsidR="00024EE5" w:rsidRPr="0079396F" w:rsidRDefault="00024EE5" w:rsidP="00024EE5">
      <w:pPr>
        <w:shd w:val="clear" w:color="auto" w:fill="FFFFFF"/>
        <w:spacing w:after="0" w:line="240" w:lineRule="auto"/>
        <w:jc w:val="both"/>
        <w:rPr>
          <w:rFonts w:eastAsia="Times New Roman"/>
          <w:lang w:val="uk-UA" w:eastAsia="uk-UA"/>
        </w:rPr>
      </w:pPr>
      <w:bookmarkStart w:id="37" w:name="n122"/>
      <w:bookmarkEnd w:id="37"/>
      <w:r w:rsidRPr="0079396F">
        <w:rPr>
          <w:rFonts w:eastAsia="Times New Roman"/>
          <w:lang w:val="uk-UA" w:eastAsia="uk-UA"/>
        </w:rPr>
        <w:t>10) інформує жителів адміністративно-територіальної одиниці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024EE5" w:rsidRPr="0079396F" w:rsidRDefault="00024EE5" w:rsidP="00024EE5">
      <w:pPr>
        <w:shd w:val="clear" w:color="auto" w:fill="FFFFFF"/>
        <w:spacing w:after="0" w:line="240" w:lineRule="auto"/>
        <w:jc w:val="both"/>
        <w:rPr>
          <w:rFonts w:eastAsia="Times New Roman"/>
          <w:lang w:val="uk-UA" w:eastAsia="uk-UA"/>
        </w:rPr>
      </w:pPr>
      <w:bookmarkStart w:id="38" w:name="n123"/>
      <w:bookmarkEnd w:id="38"/>
      <w:r w:rsidRPr="0079396F">
        <w:rPr>
          <w:rFonts w:eastAsia="Times New Roman"/>
          <w:lang w:val="uk-UA" w:eastAsia="uk-UA"/>
        </w:rPr>
        <w:t>11) інформує жителів адміністративно-територіальної одиниці про сімейні форми виховання та проводить попередній відбір кандидатів у прийомні батьки, батьки-вихователі, патронатні вихователі;</w:t>
      </w:r>
    </w:p>
    <w:p w:rsidR="00024EE5" w:rsidRPr="0079396F" w:rsidRDefault="00024EE5" w:rsidP="00024EE5">
      <w:pPr>
        <w:shd w:val="clear" w:color="auto" w:fill="FFFFFF"/>
        <w:spacing w:after="0" w:line="240" w:lineRule="auto"/>
        <w:jc w:val="both"/>
        <w:rPr>
          <w:rFonts w:eastAsia="Times New Roman"/>
          <w:lang w:val="uk-UA" w:eastAsia="uk-UA"/>
        </w:rPr>
      </w:pPr>
      <w:bookmarkStart w:id="39" w:name="n124"/>
      <w:bookmarkEnd w:id="39"/>
      <w:r w:rsidRPr="0079396F">
        <w:rPr>
          <w:rFonts w:eastAsia="Times New Roman"/>
          <w:lang w:val="uk-UA" w:eastAsia="uk-UA"/>
        </w:rPr>
        <w:t>12)  бере участь у визначенні потреб населення адміністративно-територіальної одиниці 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p>
    <w:p w:rsidR="00024EE5" w:rsidRPr="0079396F" w:rsidRDefault="00024EE5" w:rsidP="00024EE5">
      <w:pPr>
        <w:shd w:val="clear" w:color="auto" w:fill="FFFFFF"/>
        <w:spacing w:after="0" w:line="240" w:lineRule="auto"/>
        <w:jc w:val="both"/>
        <w:rPr>
          <w:rFonts w:eastAsia="Times New Roman"/>
          <w:lang w:val="uk-UA" w:eastAsia="uk-UA"/>
        </w:rPr>
      </w:pPr>
      <w:bookmarkStart w:id="40" w:name="n125"/>
      <w:bookmarkEnd w:id="40"/>
      <w:r w:rsidRPr="0079396F">
        <w:rPr>
          <w:rFonts w:eastAsia="Times New Roman"/>
          <w:lang w:val="uk-UA" w:eastAsia="uk-UA"/>
        </w:rPr>
        <w:t>13) готує статистичні та інформаційно-аналітичні матеріали стосовно наданих соціальних послуг і проведеної соціальної роботи, які подає засновнику;</w:t>
      </w:r>
    </w:p>
    <w:p w:rsidR="00024EE5" w:rsidRPr="0079396F" w:rsidRDefault="00024EE5" w:rsidP="00024EE5">
      <w:pPr>
        <w:shd w:val="clear" w:color="auto" w:fill="FFFFFF"/>
        <w:spacing w:after="0" w:line="240" w:lineRule="auto"/>
        <w:jc w:val="both"/>
        <w:rPr>
          <w:rFonts w:eastAsia="Times New Roman"/>
          <w:lang w:val="uk-UA" w:eastAsia="uk-UA"/>
        </w:rPr>
      </w:pPr>
      <w:bookmarkStart w:id="41" w:name="n126"/>
      <w:bookmarkEnd w:id="41"/>
      <w:r w:rsidRPr="0079396F">
        <w:rPr>
          <w:rFonts w:eastAsia="Times New Roman"/>
          <w:lang w:val="uk-UA" w:eastAsia="uk-UA"/>
        </w:rPr>
        <w:t xml:space="preserve">14)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w:t>
      </w:r>
      <w:hyperlink r:id="rId9" w:tgtFrame="_blank" w:history="1">
        <w:r w:rsidRPr="0079396F">
          <w:rPr>
            <w:rFonts w:eastAsia="Times New Roman"/>
            <w:lang w:val="uk-UA" w:eastAsia="uk-UA"/>
          </w:rPr>
          <w:t>Закону України</w:t>
        </w:r>
      </w:hyperlink>
      <w:r w:rsidRPr="0079396F">
        <w:rPr>
          <w:rFonts w:eastAsia="Times New Roman"/>
          <w:lang w:val="uk-UA" w:eastAsia="uk-UA"/>
        </w:rPr>
        <w:t xml:space="preserve"> «Про захист персональних даних».</w:t>
      </w:r>
    </w:p>
    <w:p w:rsidR="00024EE5" w:rsidRPr="0079396F" w:rsidRDefault="00024EE5" w:rsidP="00024EE5">
      <w:pPr>
        <w:shd w:val="clear" w:color="auto" w:fill="FFFFFF"/>
        <w:spacing w:after="0" w:line="240" w:lineRule="auto"/>
        <w:jc w:val="both"/>
        <w:rPr>
          <w:rFonts w:eastAsia="Times New Roman"/>
          <w:lang w:val="uk-UA" w:eastAsia="uk-UA"/>
        </w:rPr>
      </w:pPr>
    </w:p>
    <w:p w:rsidR="00024EE5" w:rsidRPr="0079396F" w:rsidRDefault="00024EE5" w:rsidP="00024EE5">
      <w:pPr>
        <w:shd w:val="clear" w:color="auto" w:fill="FFFFFF"/>
        <w:spacing w:after="0" w:line="240" w:lineRule="auto"/>
        <w:ind w:firstLine="450"/>
        <w:jc w:val="center"/>
        <w:rPr>
          <w:rFonts w:eastAsia="Times New Roman"/>
          <w:lang w:val="uk-UA" w:eastAsia="uk-UA"/>
        </w:rPr>
      </w:pPr>
      <w:r w:rsidRPr="0079396F">
        <w:rPr>
          <w:rFonts w:eastAsia="Times New Roman"/>
          <w:lang w:val="uk-UA" w:eastAsia="uk-UA"/>
        </w:rPr>
        <w:t xml:space="preserve">ІІІ.СТРУКТУРА ЦЕНТРУ </w:t>
      </w:r>
    </w:p>
    <w:p w:rsidR="00024EE5" w:rsidRPr="0079396F" w:rsidRDefault="00024EE5" w:rsidP="00024EE5">
      <w:pPr>
        <w:shd w:val="clear" w:color="auto" w:fill="FFFFFF"/>
        <w:spacing w:after="0" w:line="240" w:lineRule="auto"/>
        <w:ind w:firstLine="450"/>
        <w:jc w:val="center"/>
        <w:rPr>
          <w:rFonts w:eastAsia="Times New Roman"/>
          <w:color w:val="333333"/>
          <w:lang w:val="uk-UA" w:eastAsia="uk-UA"/>
        </w:rPr>
      </w:pPr>
    </w:p>
    <w:p w:rsidR="00024EE5" w:rsidRPr="0079396F" w:rsidRDefault="00024EE5" w:rsidP="00024EE5">
      <w:pPr>
        <w:shd w:val="clear" w:color="auto" w:fill="FFFFFF"/>
        <w:tabs>
          <w:tab w:val="left" w:pos="142"/>
        </w:tabs>
        <w:spacing w:after="0" w:line="240" w:lineRule="auto"/>
        <w:ind w:firstLine="426"/>
        <w:jc w:val="both"/>
        <w:rPr>
          <w:rFonts w:eastAsia="Times New Roman"/>
          <w:lang w:val="uk-UA" w:eastAsia="uk-UA"/>
        </w:rPr>
      </w:pPr>
      <w:bookmarkStart w:id="42" w:name="n79"/>
      <w:bookmarkEnd w:id="42"/>
      <w:r w:rsidRPr="0079396F">
        <w:rPr>
          <w:rFonts w:eastAsia="Times New Roman"/>
          <w:lang w:val="uk-UA" w:eastAsia="uk-UA"/>
        </w:rPr>
        <w:t>3.1. Для реалізації своїх повноважень Центр утворює стаціонарні служби (відділення) та денні служби (відділення), що виконують окремі функції, зокрема:</w:t>
      </w:r>
    </w:p>
    <w:p w:rsidR="00024EE5" w:rsidRPr="0079396F" w:rsidRDefault="00024EE5" w:rsidP="00024EE5">
      <w:pPr>
        <w:numPr>
          <w:ilvl w:val="0"/>
          <w:numId w:val="4"/>
        </w:numPr>
        <w:shd w:val="clear" w:color="auto" w:fill="FFFFFF"/>
        <w:tabs>
          <w:tab w:val="left" w:pos="142"/>
          <w:tab w:val="left" w:pos="426"/>
        </w:tabs>
        <w:overflowPunct w:val="0"/>
        <w:autoSpaceDE w:val="0"/>
        <w:autoSpaceDN w:val="0"/>
        <w:adjustRightInd w:val="0"/>
        <w:spacing w:after="0" w:line="240" w:lineRule="auto"/>
        <w:ind w:hanging="76"/>
        <w:contextualSpacing/>
        <w:jc w:val="both"/>
        <w:rPr>
          <w:rFonts w:eastAsia="Times New Roman"/>
          <w:noProof/>
          <w:lang w:val="uk-UA" w:eastAsia="uk-UA"/>
        </w:rPr>
      </w:pPr>
      <w:bookmarkStart w:id="43" w:name="n80"/>
      <w:bookmarkEnd w:id="43"/>
      <w:r w:rsidRPr="0079396F">
        <w:rPr>
          <w:rFonts w:eastAsia="Times New Roman"/>
          <w:noProof/>
          <w:lang w:val="uk-UA" w:eastAsia="uk-UA"/>
        </w:rPr>
        <w:t>Служба  соціальної роботи у громаді:</w:t>
      </w:r>
    </w:p>
    <w:p w:rsidR="00024EE5" w:rsidRPr="0079396F" w:rsidRDefault="00024EE5" w:rsidP="00024EE5">
      <w:pPr>
        <w:numPr>
          <w:ilvl w:val="0"/>
          <w:numId w:val="5"/>
        </w:numPr>
        <w:shd w:val="clear" w:color="auto" w:fill="FFFFFF"/>
        <w:tabs>
          <w:tab w:val="left" w:pos="0"/>
          <w:tab w:val="left" w:pos="142"/>
          <w:tab w:val="left" w:pos="709"/>
        </w:tabs>
        <w:overflowPunct w:val="0"/>
        <w:autoSpaceDE w:val="0"/>
        <w:autoSpaceDN w:val="0"/>
        <w:adjustRightInd w:val="0"/>
        <w:spacing w:after="0" w:line="240" w:lineRule="auto"/>
        <w:ind w:left="0" w:firstLine="426"/>
        <w:contextualSpacing/>
        <w:jc w:val="both"/>
        <w:rPr>
          <w:rFonts w:eastAsia="Times New Roman"/>
          <w:noProof/>
          <w:lang w:val="uk-UA" w:eastAsia="uk-UA"/>
        </w:rPr>
      </w:pPr>
      <w:r w:rsidRPr="0079396F">
        <w:rPr>
          <w:rFonts w:eastAsia="Times New Roman"/>
          <w:noProof/>
          <w:lang w:val="uk-UA" w:eastAsia="uk-UA"/>
        </w:rPr>
        <w:t xml:space="preserve"> виявлення отримувачів соціальних послуг та ведення їх обліку;</w:t>
      </w:r>
      <w:bookmarkStart w:id="44" w:name="n101"/>
      <w:bookmarkEnd w:id="44"/>
    </w:p>
    <w:p w:rsidR="00024EE5" w:rsidRDefault="00024EE5" w:rsidP="00024EE5">
      <w:pPr>
        <w:numPr>
          <w:ilvl w:val="0"/>
          <w:numId w:val="5"/>
        </w:numPr>
        <w:shd w:val="clear" w:color="auto" w:fill="FFFFFF"/>
        <w:tabs>
          <w:tab w:val="left" w:pos="0"/>
          <w:tab w:val="left" w:pos="142"/>
          <w:tab w:val="left" w:pos="709"/>
        </w:tabs>
        <w:overflowPunct w:val="0"/>
        <w:autoSpaceDE w:val="0"/>
        <w:autoSpaceDN w:val="0"/>
        <w:adjustRightInd w:val="0"/>
        <w:spacing w:after="0" w:line="240" w:lineRule="auto"/>
        <w:ind w:left="0" w:firstLine="426"/>
        <w:contextualSpacing/>
        <w:jc w:val="both"/>
        <w:rPr>
          <w:rFonts w:eastAsia="Times New Roman"/>
          <w:noProof/>
          <w:lang w:val="uk-UA" w:eastAsia="uk-UA"/>
        </w:rPr>
      </w:pPr>
      <w:r w:rsidRPr="0079396F">
        <w:rPr>
          <w:rFonts w:eastAsia="Times New Roman"/>
          <w:noProof/>
          <w:lang w:val="uk-UA" w:eastAsia="uk-UA"/>
        </w:rPr>
        <w:t xml:space="preserve">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bookmarkStart w:id="45" w:name="n100"/>
      <w:bookmarkEnd w:id="45"/>
      <w:r w:rsidRPr="0079396F">
        <w:rPr>
          <w:rFonts w:eastAsia="Times New Roman"/>
          <w:noProof/>
          <w:lang w:val="uk-UA" w:eastAsia="uk-UA"/>
        </w:rPr>
        <w:t>.</w:t>
      </w:r>
    </w:p>
    <w:p w:rsidR="00024EE5" w:rsidRPr="0079396F" w:rsidRDefault="00024EE5" w:rsidP="00024EE5">
      <w:pPr>
        <w:shd w:val="clear" w:color="auto" w:fill="FFFFFF"/>
        <w:tabs>
          <w:tab w:val="left" w:pos="0"/>
          <w:tab w:val="left" w:pos="142"/>
          <w:tab w:val="left" w:pos="709"/>
        </w:tabs>
        <w:overflowPunct w:val="0"/>
        <w:autoSpaceDE w:val="0"/>
        <w:autoSpaceDN w:val="0"/>
        <w:adjustRightInd w:val="0"/>
        <w:spacing w:after="0" w:line="240" w:lineRule="auto"/>
        <w:ind w:left="426"/>
        <w:contextualSpacing/>
        <w:jc w:val="both"/>
        <w:rPr>
          <w:rFonts w:eastAsia="Times New Roman"/>
          <w:noProof/>
          <w:lang w:val="uk-UA" w:eastAsia="uk-UA"/>
        </w:rPr>
      </w:pPr>
    </w:p>
    <w:p w:rsidR="00024EE5" w:rsidRPr="0079396F" w:rsidRDefault="00024EE5" w:rsidP="00024EE5">
      <w:pPr>
        <w:numPr>
          <w:ilvl w:val="0"/>
          <w:numId w:val="4"/>
        </w:numPr>
        <w:shd w:val="clear" w:color="auto" w:fill="FFFFFF"/>
        <w:tabs>
          <w:tab w:val="left" w:pos="142"/>
          <w:tab w:val="left" w:pos="426"/>
        </w:tabs>
        <w:overflowPunct w:val="0"/>
        <w:autoSpaceDE w:val="0"/>
        <w:autoSpaceDN w:val="0"/>
        <w:adjustRightInd w:val="0"/>
        <w:spacing w:after="0" w:line="240" w:lineRule="auto"/>
        <w:ind w:hanging="76"/>
        <w:contextualSpacing/>
        <w:jc w:val="both"/>
        <w:rPr>
          <w:rFonts w:eastAsia="Times New Roman"/>
          <w:noProof/>
          <w:lang w:val="uk-UA" w:eastAsia="uk-UA"/>
        </w:rPr>
      </w:pPr>
      <w:bookmarkStart w:id="46" w:name="n81"/>
      <w:bookmarkEnd w:id="46"/>
      <w:r w:rsidRPr="0079396F">
        <w:rPr>
          <w:rFonts w:eastAsia="Times New Roman"/>
          <w:noProof/>
          <w:lang w:val="uk-UA" w:eastAsia="uk-UA"/>
        </w:rPr>
        <w:t xml:space="preserve"> «Кімната  матері та дитини»:</w:t>
      </w:r>
    </w:p>
    <w:p w:rsidR="00024EE5" w:rsidRPr="0079396F" w:rsidRDefault="00024EE5" w:rsidP="00024EE5">
      <w:pPr>
        <w:numPr>
          <w:ilvl w:val="0"/>
          <w:numId w:val="10"/>
        </w:numPr>
        <w:shd w:val="clear" w:color="auto" w:fill="FFFFFF"/>
        <w:tabs>
          <w:tab w:val="left" w:pos="142"/>
        </w:tabs>
        <w:overflowPunct w:val="0"/>
        <w:autoSpaceDE w:val="0"/>
        <w:autoSpaceDN w:val="0"/>
        <w:adjustRightInd w:val="0"/>
        <w:spacing w:after="0" w:line="240" w:lineRule="auto"/>
        <w:ind w:left="0" w:firstLine="426"/>
        <w:contextualSpacing/>
        <w:jc w:val="both"/>
        <w:rPr>
          <w:rFonts w:eastAsia="Times New Roman"/>
          <w:noProof/>
          <w:lang w:val="uk-UA" w:eastAsia="uk-UA"/>
        </w:rPr>
      </w:pPr>
      <w:r w:rsidRPr="0079396F">
        <w:rPr>
          <w:rFonts w:eastAsia="Times New Roman"/>
          <w:noProof/>
          <w:lang w:val="uk-UA" w:eastAsia="uk-UA"/>
        </w:rPr>
        <w:t>вільний простір для реалізації не тільки фізіологічних проблем, а й підсилення системи виховання, популяризації материнства серед молоді та підтримання нерозривності зв’язку матері та немовляти.</w:t>
      </w:r>
    </w:p>
    <w:p w:rsidR="00024EE5" w:rsidRPr="0079396F" w:rsidRDefault="00024EE5" w:rsidP="00024EE5">
      <w:pPr>
        <w:shd w:val="clear" w:color="auto" w:fill="FFFFFF"/>
        <w:tabs>
          <w:tab w:val="left" w:pos="142"/>
        </w:tabs>
        <w:overflowPunct w:val="0"/>
        <w:autoSpaceDE w:val="0"/>
        <w:autoSpaceDN w:val="0"/>
        <w:adjustRightInd w:val="0"/>
        <w:spacing w:after="0" w:line="240" w:lineRule="auto"/>
        <w:ind w:firstLine="426"/>
        <w:contextualSpacing/>
        <w:jc w:val="both"/>
        <w:rPr>
          <w:rFonts w:eastAsia="Times New Roman"/>
          <w:noProof/>
          <w:lang w:val="uk-UA" w:eastAsia="uk-UA"/>
        </w:rPr>
      </w:pPr>
    </w:p>
    <w:p w:rsidR="00024EE5" w:rsidRPr="0079396F" w:rsidRDefault="00024EE5" w:rsidP="00024EE5">
      <w:pPr>
        <w:numPr>
          <w:ilvl w:val="0"/>
          <w:numId w:val="4"/>
        </w:numPr>
        <w:shd w:val="clear" w:color="auto" w:fill="FFFFFF"/>
        <w:tabs>
          <w:tab w:val="left" w:pos="142"/>
          <w:tab w:val="left" w:pos="426"/>
        </w:tabs>
        <w:overflowPunct w:val="0"/>
        <w:autoSpaceDE w:val="0"/>
        <w:autoSpaceDN w:val="0"/>
        <w:adjustRightInd w:val="0"/>
        <w:spacing w:after="0" w:line="240" w:lineRule="auto"/>
        <w:ind w:hanging="76"/>
        <w:contextualSpacing/>
        <w:jc w:val="both"/>
        <w:rPr>
          <w:rFonts w:eastAsia="Times New Roman"/>
          <w:noProof/>
          <w:lang w:val="uk-UA" w:eastAsia="uk-UA"/>
        </w:rPr>
      </w:pPr>
      <w:r w:rsidRPr="0079396F">
        <w:rPr>
          <w:rFonts w:eastAsia="Times New Roman"/>
          <w:noProof/>
          <w:lang w:val="uk-UA" w:eastAsia="uk-UA"/>
        </w:rPr>
        <w:t>«</w:t>
      </w:r>
      <w:r w:rsidRPr="0079396F">
        <w:rPr>
          <w:rFonts w:eastAsia="Times New Roman"/>
          <w:lang w:val="uk-UA" w:eastAsia="uk-UA"/>
        </w:rPr>
        <w:t>Сервісний офіс у справах ветеранів»:</w:t>
      </w:r>
    </w:p>
    <w:p w:rsidR="00024EE5" w:rsidRPr="0079396F" w:rsidRDefault="00024EE5" w:rsidP="00024EE5">
      <w:pPr>
        <w:numPr>
          <w:ilvl w:val="0"/>
          <w:numId w:val="3"/>
        </w:numPr>
        <w:shd w:val="clear" w:color="auto" w:fill="FFFFFF"/>
        <w:tabs>
          <w:tab w:val="left" w:pos="0"/>
          <w:tab w:val="left" w:pos="142"/>
          <w:tab w:val="left" w:pos="709"/>
        </w:tabs>
        <w:spacing w:after="0" w:line="240" w:lineRule="auto"/>
        <w:ind w:left="0" w:firstLine="426"/>
        <w:contextualSpacing/>
        <w:jc w:val="both"/>
        <w:rPr>
          <w:rFonts w:eastAsia="Times New Roman"/>
          <w:lang w:val="uk-UA" w:eastAsia="uk-UA"/>
        </w:rPr>
      </w:pPr>
      <w:r w:rsidRPr="0079396F">
        <w:rPr>
          <w:rFonts w:eastAsia="Times New Roman"/>
          <w:lang w:val="uk-UA" w:eastAsia="uk-UA"/>
        </w:rPr>
        <w:t>надання послуги з підтримки переходу від військової служби до цивільного життя ветеранам війни, особам, які мають особливі заслуги перед Батьківщиною; членам сімей ветеранів війни, членам сімей осіб, які мають особливі заслуги перед Батьківщиною, членам сімей загиблих (померлих) ветеранів війни, членам сімей загиблих (померлих) Захисників і Захисниць України; військовослужбовцям, які брали безпосередньо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w:t>
      </w:r>
    </w:p>
    <w:p w:rsidR="00024EE5" w:rsidRPr="0079396F" w:rsidRDefault="00024EE5" w:rsidP="00024EE5">
      <w:pPr>
        <w:shd w:val="clear" w:color="auto" w:fill="FFFFFF"/>
        <w:tabs>
          <w:tab w:val="left" w:pos="142"/>
          <w:tab w:val="left" w:pos="709"/>
        </w:tabs>
        <w:overflowPunct w:val="0"/>
        <w:autoSpaceDE w:val="0"/>
        <w:autoSpaceDN w:val="0"/>
        <w:adjustRightInd w:val="0"/>
        <w:spacing w:after="0" w:line="240" w:lineRule="auto"/>
        <w:ind w:firstLine="426"/>
        <w:contextualSpacing/>
        <w:jc w:val="both"/>
        <w:rPr>
          <w:rFonts w:eastAsia="Times New Roman"/>
          <w:noProof/>
          <w:lang w:val="uk-UA" w:eastAsia="uk-UA"/>
        </w:rPr>
      </w:pPr>
    </w:p>
    <w:p w:rsidR="00024EE5" w:rsidRPr="0079396F" w:rsidRDefault="00024EE5" w:rsidP="00024EE5">
      <w:pPr>
        <w:numPr>
          <w:ilvl w:val="0"/>
          <w:numId w:val="4"/>
        </w:numPr>
        <w:shd w:val="clear" w:color="auto" w:fill="FFFFFF"/>
        <w:tabs>
          <w:tab w:val="left" w:pos="142"/>
          <w:tab w:val="left" w:pos="426"/>
        </w:tabs>
        <w:overflowPunct w:val="0"/>
        <w:autoSpaceDE w:val="0"/>
        <w:autoSpaceDN w:val="0"/>
        <w:adjustRightInd w:val="0"/>
        <w:spacing w:after="0" w:line="240" w:lineRule="auto"/>
        <w:ind w:hanging="76"/>
        <w:contextualSpacing/>
        <w:jc w:val="both"/>
        <w:rPr>
          <w:rFonts w:eastAsia="Times New Roman"/>
          <w:noProof/>
          <w:lang w:val="uk-UA" w:eastAsia="uk-UA"/>
        </w:rPr>
      </w:pPr>
      <w:r w:rsidRPr="0079396F">
        <w:rPr>
          <w:rFonts w:eastAsia="Times New Roman"/>
          <w:noProof/>
          <w:lang w:val="uk-UA" w:eastAsia="uk-UA"/>
        </w:rPr>
        <w:t>Мобільна бригада соціально-психологічної допомоги особам, які постраждали від домашнього насильства та/або насильства за ознакою статі:</w:t>
      </w:r>
    </w:p>
    <w:p w:rsidR="00024EE5" w:rsidRPr="0079396F" w:rsidRDefault="00024EE5" w:rsidP="00024EE5">
      <w:pPr>
        <w:numPr>
          <w:ilvl w:val="0"/>
          <w:numId w:val="6"/>
        </w:numPr>
        <w:shd w:val="clear" w:color="auto" w:fill="FFFFFF"/>
        <w:tabs>
          <w:tab w:val="left" w:pos="0"/>
          <w:tab w:val="left" w:pos="142"/>
          <w:tab w:val="left" w:pos="284"/>
        </w:tabs>
        <w:overflowPunct w:val="0"/>
        <w:autoSpaceDE w:val="0"/>
        <w:autoSpaceDN w:val="0"/>
        <w:adjustRightInd w:val="0"/>
        <w:spacing w:after="0" w:line="240" w:lineRule="auto"/>
        <w:ind w:left="0" w:firstLine="426"/>
        <w:contextualSpacing/>
        <w:jc w:val="both"/>
        <w:rPr>
          <w:rFonts w:eastAsia="Times New Roman"/>
          <w:noProof/>
          <w:lang w:val="uk-UA" w:eastAsia="uk-UA"/>
        </w:rPr>
      </w:pPr>
      <w:r w:rsidRPr="0079396F">
        <w:rPr>
          <w:rFonts w:eastAsia="Times New Roman"/>
          <w:noProof/>
          <w:lang w:val="uk-UA" w:eastAsia="uk-UA"/>
        </w:rPr>
        <w:t>надання соціально-психологічної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p w:rsidR="00024EE5" w:rsidRPr="0079396F" w:rsidRDefault="00024EE5" w:rsidP="00024EE5">
      <w:pPr>
        <w:shd w:val="clear" w:color="auto" w:fill="FFFFFF"/>
        <w:tabs>
          <w:tab w:val="left" w:pos="142"/>
        </w:tabs>
        <w:overflowPunct w:val="0"/>
        <w:autoSpaceDE w:val="0"/>
        <w:autoSpaceDN w:val="0"/>
        <w:adjustRightInd w:val="0"/>
        <w:spacing w:after="0" w:line="240" w:lineRule="auto"/>
        <w:ind w:firstLine="426"/>
        <w:contextualSpacing/>
        <w:jc w:val="both"/>
        <w:rPr>
          <w:rFonts w:eastAsia="Times New Roman"/>
          <w:noProof/>
          <w:lang w:val="uk-UA" w:eastAsia="uk-UA"/>
        </w:rPr>
      </w:pPr>
    </w:p>
    <w:p w:rsidR="00024EE5" w:rsidRPr="0079396F" w:rsidRDefault="00024EE5" w:rsidP="00024EE5">
      <w:pPr>
        <w:numPr>
          <w:ilvl w:val="0"/>
          <w:numId w:val="4"/>
        </w:numPr>
        <w:shd w:val="clear" w:color="auto" w:fill="FFFFFF"/>
        <w:tabs>
          <w:tab w:val="left" w:pos="142"/>
          <w:tab w:val="left" w:pos="284"/>
        </w:tabs>
        <w:spacing w:after="0" w:line="240" w:lineRule="auto"/>
        <w:ind w:hanging="76"/>
        <w:contextualSpacing/>
        <w:jc w:val="both"/>
        <w:rPr>
          <w:rFonts w:eastAsia="Times New Roman"/>
          <w:lang w:val="uk-UA" w:eastAsia="uk-UA"/>
        </w:rPr>
      </w:pPr>
      <w:bookmarkStart w:id="47" w:name="n82"/>
      <w:bookmarkStart w:id="48" w:name="n83"/>
      <w:bookmarkEnd w:id="47"/>
      <w:bookmarkEnd w:id="48"/>
      <w:r w:rsidRPr="0079396F">
        <w:rPr>
          <w:rFonts w:eastAsia="Times New Roman"/>
          <w:lang w:val="uk-UA" w:eastAsia="uk-UA"/>
        </w:rPr>
        <w:lastRenderedPageBreak/>
        <w:t>Спеціалізована служба «Денний центр соціально- психологічної допомоги особам, які постраждали від домашнього насильства та /або насильства за ознакою статі з «кризовими кімнатами»:</w:t>
      </w:r>
    </w:p>
    <w:p w:rsidR="00024EE5" w:rsidRPr="0079396F" w:rsidRDefault="00024EE5" w:rsidP="00024EE5">
      <w:pPr>
        <w:widowControl w:val="0"/>
        <w:numPr>
          <w:ilvl w:val="1"/>
          <w:numId w:val="7"/>
        </w:numPr>
        <w:shd w:val="clear" w:color="auto" w:fill="FFFFFF"/>
        <w:tabs>
          <w:tab w:val="left" w:pos="142"/>
          <w:tab w:val="left" w:pos="709"/>
        </w:tabs>
        <w:overflowPunct w:val="0"/>
        <w:autoSpaceDE w:val="0"/>
        <w:autoSpaceDN w:val="0"/>
        <w:adjustRightInd w:val="0"/>
        <w:spacing w:after="150" w:line="240" w:lineRule="auto"/>
        <w:ind w:left="0" w:firstLine="426"/>
        <w:contextualSpacing/>
        <w:jc w:val="both"/>
        <w:rPr>
          <w:rFonts w:ascii="Times New Roman CYR" w:eastAsia="Times New Roman" w:hAnsi="Times New Roman CYR"/>
          <w:noProof/>
          <w:snapToGrid w:val="0"/>
          <w:lang w:val="uk-UA" w:eastAsia="uk-UA"/>
        </w:rPr>
      </w:pPr>
      <w:r w:rsidRPr="0079396F">
        <w:rPr>
          <w:rFonts w:ascii="Times New Roman CYR" w:eastAsia="Times New Roman" w:hAnsi="Times New Roman CYR"/>
          <w:noProof/>
          <w:snapToGrid w:val="0"/>
          <w:lang w:val="uk-UA" w:eastAsia="uk-UA"/>
        </w:rPr>
        <w:t xml:space="preserve">надання комплексної соціально-психологічної та первинної правової допомоги, а також соціальних послуг постраждалим особам, у тому числі у випадках, коли такі особи звернулися разом із дитиною, та для забезпечення їм (за потреби) можливості короткострокового або цілодобового перебування у «кризових  кімнатах», що забезпечене комунальними послугами і призначене для надання постраждалим особам, послуг короткострокового або цілодобового перебування. </w:t>
      </w:r>
    </w:p>
    <w:p w:rsidR="00024EE5" w:rsidRPr="0079396F" w:rsidRDefault="00024EE5" w:rsidP="00024EE5">
      <w:pPr>
        <w:shd w:val="clear" w:color="auto" w:fill="FFFFFF"/>
        <w:tabs>
          <w:tab w:val="left" w:pos="142"/>
        </w:tabs>
        <w:spacing w:after="0" w:line="240" w:lineRule="auto"/>
        <w:ind w:firstLine="426"/>
        <w:jc w:val="both"/>
        <w:rPr>
          <w:rFonts w:eastAsia="Times New Roman"/>
          <w:lang w:val="uk-UA" w:eastAsia="uk-UA"/>
        </w:rPr>
      </w:pPr>
    </w:p>
    <w:p w:rsidR="00024EE5" w:rsidRPr="0079396F" w:rsidRDefault="00024EE5" w:rsidP="00024EE5">
      <w:pPr>
        <w:shd w:val="clear" w:color="auto" w:fill="FFFFFF"/>
        <w:tabs>
          <w:tab w:val="left" w:pos="142"/>
        </w:tabs>
        <w:spacing w:after="0" w:line="240" w:lineRule="auto"/>
        <w:ind w:firstLine="426"/>
        <w:jc w:val="both"/>
        <w:rPr>
          <w:rFonts w:eastAsia="Times New Roman"/>
          <w:lang w:val="uk-UA" w:eastAsia="uk-UA"/>
        </w:rPr>
      </w:pPr>
      <w:r w:rsidRPr="0079396F">
        <w:rPr>
          <w:rFonts w:eastAsia="Times New Roman"/>
          <w:lang w:val="uk-UA" w:eastAsia="uk-UA"/>
        </w:rPr>
        <w:t>3.2.</w:t>
      </w:r>
      <w:bookmarkStart w:id="49" w:name="n88"/>
      <w:bookmarkStart w:id="50" w:name="n89"/>
      <w:bookmarkStart w:id="51" w:name="n96"/>
      <w:bookmarkEnd w:id="49"/>
      <w:bookmarkEnd w:id="50"/>
      <w:bookmarkEnd w:id="51"/>
      <w:r w:rsidRPr="0079396F">
        <w:rPr>
          <w:rFonts w:eastAsia="Times New Roman"/>
          <w:lang w:val="uk-UA" w:eastAsia="uk-UA"/>
        </w:rPr>
        <w:t xml:space="preserve"> Центр 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Південноукраїнській  міській територіальній громаді. </w:t>
      </w:r>
    </w:p>
    <w:p w:rsidR="00024EE5" w:rsidRPr="0079396F" w:rsidRDefault="00024EE5" w:rsidP="00024EE5">
      <w:pPr>
        <w:shd w:val="clear" w:color="auto" w:fill="FFFFFF"/>
        <w:spacing w:after="0" w:line="240" w:lineRule="auto"/>
        <w:ind w:firstLine="450"/>
        <w:jc w:val="center"/>
        <w:rPr>
          <w:rFonts w:eastAsia="Times New Roman"/>
          <w:lang w:val="uk-UA" w:eastAsia="uk-UA"/>
        </w:rPr>
      </w:pPr>
      <w:bookmarkStart w:id="52" w:name="n97"/>
      <w:bookmarkStart w:id="53" w:name="n127"/>
      <w:bookmarkEnd w:id="52"/>
      <w:bookmarkEnd w:id="53"/>
    </w:p>
    <w:p w:rsidR="00024EE5" w:rsidRPr="0079396F" w:rsidRDefault="00024EE5" w:rsidP="00024EE5">
      <w:pPr>
        <w:shd w:val="clear" w:color="auto" w:fill="FFFFFF"/>
        <w:spacing w:after="0" w:line="240" w:lineRule="auto"/>
        <w:ind w:firstLine="450"/>
        <w:jc w:val="center"/>
        <w:rPr>
          <w:rFonts w:eastAsia="Times New Roman"/>
          <w:lang w:val="uk-UA" w:eastAsia="uk-UA"/>
        </w:rPr>
      </w:pPr>
      <w:r w:rsidRPr="0079396F">
        <w:rPr>
          <w:rFonts w:eastAsia="Times New Roman"/>
          <w:lang w:val="uk-UA" w:eastAsia="uk-UA"/>
        </w:rPr>
        <w:t>І</w:t>
      </w:r>
      <w:r w:rsidRPr="0079396F">
        <w:rPr>
          <w:rFonts w:eastAsia="Times New Roman"/>
          <w:lang w:val="en-US" w:eastAsia="uk-UA"/>
        </w:rPr>
        <w:t>V</w:t>
      </w:r>
      <w:r w:rsidRPr="0079396F">
        <w:rPr>
          <w:rFonts w:eastAsia="Times New Roman"/>
          <w:lang w:eastAsia="uk-UA"/>
        </w:rPr>
        <w:t>.</w:t>
      </w:r>
      <w:r w:rsidRPr="0079396F">
        <w:rPr>
          <w:rFonts w:eastAsia="Times New Roman"/>
          <w:lang w:val="uk-UA" w:eastAsia="uk-UA"/>
        </w:rPr>
        <w:t xml:space="preserve"> ПРАВА ЦЕНТРУ</w:t>
      </w:r>
    </w:p>
    <w:p w:rsidR="00024EE5" w:rsidRPr="0079396F" w:rsidRDefault="00024EE5" w:rsidP="00024EE5">
      <w:pPr>
        <w:shd w:val="clear" w:color="auto" w:fill="FFFFFF"/>
        <w:spacing w:after="0" w:line="240" w:lineRule="auto"/>
        <w:ind w:left="426"/>
        <w:jc w:val="both"/>
        <w:rPr>
          <w:rFonts w:eastAsia="Times New Roman"/>
          <w:lang w:val="uk-UA" w:eastAsia="uk-UA"/>
        </w:rPr>
      </w:pPr>
      <w:r w:rsidRPr="0079396F">
        <w:rPr>
          <w:rFonts w:eastAsia="Times New Roman"/>
          <w:lang w:val="uk-UA" w:eastAsia="uk-UA"/>
        </w:rPr>
        <w:t>4.1. Центр має право:</w:t>
      </w:r>
    </w:p>
    <w:p w:rsidR="00024EE5" w:rsidRPr="0079396F" w:rsidRDefault="00024EE5" w:rsidP="00024EE5">
      <w:pPr>
        <w:numPr>
          <w:ilvl w:val="1"/>
          <w:numId w:val="11"/>
        </w:numPr>
        <w:shd w:val="clear" w:color="auto" w:fill="FFFFFF"/>
        <w:tabs>
          <w:tab w:val="left" w:pos="426"/>
        </w:tabs>
        <w:spacing w:after="0" w:line="240" w:lineRule="auto"/>
        <w:ind w:left="0" w:firstLine="0"/>
        <w:contextualSpacing/>
        <w:jc w:val="both"/>
        <w:rPr>
          <w:rFonts w:eastAsia="Times New Roman"/>
          <w:lang w:val="uk-UA" w:eastAsia="uk-UA"/>
        </w:rPr>
      </w:pPr>
      <w:bookmarkStart w:id="54" w:name="n128"/>
      <w:bookmarkEnd w:id="54"/>
      <w:r w:rsidRPr="0079396F">
        <w:rPr>
          <w:rFonts w:eastAsia="Times New Roman"/>
          <w:lang w:val="uk-UA" w:eastAsia="uk-UA"/>
        </w:rPr>
        <w:t>самостійно визначати форми та методи роботи;</w:t>
      </w:r>
    </w:p>
    <w:p w:rsidR="00024EE5" w:rsidRPr="0079396F" w:rsidRDefault="00024EE5" w:rsidP="00024EE5">
      <w:pPr>
        <w:numPr>
          <w:ilvl w:val="1"/>
          <w:numId w:val="11"/>
        </w:numPr>
        <w:shd w:val="clear" w:color="auto" w:fill="FFFFFF"/>
        <w:tabs>
          <w:tab w:val="left" w:pos="426"/>
        </w:tabs>
        <w:spacing w:after="0" w:line="240" w:lineRule="auto"/>
        <w:ind w:left="0" w:firstLine="0"/>
        <w:contextualSpacing/>
        <w:jc w:val="both"/>
        <w:rPr>
          <w:rFonts w:eastAsia="Times New Roman"/>
          <w:lang w:val="uk-UA" w:eastAsia="uk-UA"/>
        </w:rPr>
      </w:pPr>
      <w:bookmarkStart w:id="55" w:name="n129"/>
      <w:bookmarkEnd w:id="55"/>
      <w:r w:rsidRPr="0079396F">
        <w:rPr>
          <w:rFonts w:eastAsia="Times New Roman"/>
          <w:lang w:val="uk-UA" w:eastAsia="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024EE5" w:rsidRPr="0079396F" w:rsidRDefault="00024EE5" w:rsidP="00024EE5">
      <w:pPr>
        <w:numPr>
          <w:ilvl w:val="1"/>
          <w:numId w:val="11"/>
        </w:numPr>
        <w:shd w:val="clear" w:color="auto" w:fill="FFFFFF"/>
        <w:tabs>
          <w:tab w:val="left" w:pos="426"/>
        </w:tabs>
        <w:spacing w:after="0" w:line="240" w:lineRule="auto"/>
        <w:ind w:left="0" w:firstLine="0"/>
        <w:contextualSpacing/>
        <w:jc w:val="both"/>
        <w:rPr>
          <w:rFonts w:eastAsia="Times New Roman"/>
          <w:lang w:val="uk-UA" w:eastAsia="uk-UA"/>
        </w:rPr>
      </w:pPr>
      <w:bookmarkStart w:id="56" w:name="n130"/>
      <w:bookmarkEnd w:id="56"/>
      <w:r w:rsidRPr="0079396F">
        <w:rPr>
          <w:rFonts w:eastAsia="Times New Roman"/>
          <w:lang w:val="uk-UA" w:eastAsia="uk-UA"/>
        </w:rPr>
        <w:t>залучати на договірній основі підприємства, установи, організації та волонтерів до надання соціальних послуг;</w:t>
      </w:r>
    </w:p>
    <w:p w:rsidR="00024EE5" w:rsidRPr="0079396F" w:rsidRDefault="00024EE5" w:rsidP="00024EE5">
      <w:pPr>
        <w:numPr>
          <w:ilvl w:val="1"/>
          <w:numId w:val="11"/>
        </w:numPr>
        <w:shd w:val="clear" w:color="auto" w:fill="FFFFFF"/>
        <w:tabs>
          <w:tab w:val="left" w:pos="426"/>
        </w:tabs>
        <w:spacing w:after="0" w:line="240" w:lineRule="auto"/>
        <w:ind w:left="0" w:firstLine="0"/>
        <w:contextualSpacing/>
        <w:jc w:val="both"/>
        <w:rPr>
          <w:rFonts w:eastAsia="Times New Roman"/>
          <w:lang w:val="uk-UA" w:eastAsia="uk-UA"/>
        </w:rPr>
      </w:pPr>
      <w:bookmarkStart w:id="57" w:name="n131"/>
      <w:bookmarkEnd w:id="57"/>
      <w:r w:rsidRPr="0079396F">
        <w:rPr>
          <w:rFonts w:eastAsia="Times New Roman"/>
          <w:lang w:val="uk-UA" w:eastAsia="uk-UA"/>
        </w:rPr>
        <w:t>залучати грошові кошти та інші ресурси (людські, матеріальні, інформаційні тощо), необхідні для надання соціальних послуг.</w:t>
      </w:r>
    </w:p>
    <w:p w:rsidR="00024EE5" w:rsidRPr="0079396F" w:rsidRDefault="00024EE5" w:rsidP="00024EE5">
      <w:pPr>
        <w:shd w:val="clear" w:color="auto" w:fill="FFFFFF"/>
        <w:spacing w:after="0" w:line="240" w:lineRule="auto"/>
        <w:ind w:firstLine="450"/>
        <w:jc w:val="both"/>
        <w:rPr>
          <w:rFonts w:eastAsia="Times New Roman"/>
          <w:lang w:val="uk-UA" w:eastAsia="uk-UA"/>
        </w:rPr>
      </w:pPr>
    </w:p>
    <w:p w:rsidR="00024EE5" w:rsidRPr="0079396F" w:rsidRDefault="00024EE5" w:rsidP="00024EE5">
      <w:pPr>
        <w:shd w:val="clear" w:color="auto" w:fill="FFFFFF"/>
        <w:spacing w:after="0" w:line="240" w:lineRule="auto"/>
        <w:ind w:firstLine="450"/>
        <w:jc w:val="center"/>
        <w:rPr>
          <w:rFonts w:eastAsia="Times New Roman"/>
          <w:lang w:val="uk-UA" w:eastAsia="uk-UA"/>
        </w:rPr>
      </w:pPr>
      <w:r w:rsidRPr="0079396F">
        <w:rPr>
          <w:rFonts w:eastAsia="Times New Roman"/>
          <w:lang w:val="en-US" w:eastAsia="uk-UA"/>
        </w:rPr>
        <w:t>V</w:t>
      </w:r>
      <w:r w:rsidRPr="0079396F">
        <w:rPr>
          <w:rFonts w:eastAsia="Times New Roman"/>
          <w:lang w:val="uk-UA" w:eastAsia="uk-UA"/>
        </w:rPr>
        <w:t>. ОРГАНІЗАЦІЯ РОБОТИ ТА КЕРІВНИЦТВО ЦЕНТРУ</w:t>
      </w:r>
    </w:p>
    <w:p w:rsidR="00024EE5" w:rsidRPr="0079396F" w:rsidRDefault="00024EE5" w:rsidP="00024EE5">
      <w:pPr>
        <w:shd w:val="clear" w:color="auto" w:fill="FFFFFF"/>
        <w:spacing w:after="0" w:line="240" w:lineRule="auto"/>
        <w:ind w:firstLine="450"/>
        <w:jc w:val="both"/>
        <w:rPr>
          <w:rFonts w:eastAsia="Times New Roman"/>
          <w:lang w:val="uk-UA" w:eastAsia="uk-UA"/>
        </w:rPr>
      </w:pPr>
      <w:bookmarkStart w:id="58" w:name="n132"/>
      <w:bookmarkEnd w:id="58"/>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eastAsia="uk-UA"/>
        </w:rPr>
        <w:t>5.1.  Підставою для надання центром соціальних послуг є:</w:t>
      </w:r>
    </w:p>
    <w:p w:rsidR="00024EE5" w:rsidRPr="0079396F" w:rsidRDefault="00024EE5" w:rsidP="00024EE5">
      <w:pPr>
        <w:numPr>
          <w:ilvl w:val="0"/>
          <w:numId w:val="12"/>
        </w:numPr>
        <w:shd w:val="clear" w:color="auto" w:fill="FFFFFF"/>
        <w:tabs>
          <w:tab w:val="left" w:pos="426"/>
        </w:tabs>
        <w:spacing w:after="0" w:line="240" w:lineRule="auto"/>
        <w:ind w:left="0" w:firstLine="0"/>
        <w:contextualSpacing/>
        <w:jc w:val="both"/>
        <w:rPr>
          <w:rFonts w:eastAsia="Times New Roman"/>
          <w:lang w:val="uk-UA" w:eastAsia="uk-UA"/>
        </w:rPr>
      </w:pPr>
      <w:bookmarkStart w:id="59" w:name="n133"/>
      <w:bookmarkEnd w:id="59"/>
      <w:r w:rsidRPr="0079396F">
        <w:rPr>
          <w:rFonts w:eastAsia="Times New Roman"/>
          <w:lang w:val="uk-UA" w:eastAsia="uk-UA"/>
        </w:rPr>
        <w:t>направлення особи/сім’ї для отримання соціальних послуг, видане відповідно до рішення управління соціального захисту населення Південноукраїнської  міської ради,   виконавчого комітету Південноукраїнської міської ради,   Південноукраїнської  міської ради  про надання послуг центром;</w:t>
      </w:r>
      <w:bookmarkStart w:id="60" w:name="n134"/>
      <w:bookmarkEnd w:id="60"/>
    </w:p>
    <w:p w:rsidR="00024EE5" w:rsidRPr="0079396F" w:rsidRDefault="00024EE5" w:rsidP="00024EE5">
      <w:pPr>
        <w:numPr>
          <w:ilvl w:val="0"/>
          <w:numId w:val="12"/>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результати оцінювання потреб особи/сім’ї у соціальних послугах.</w:t>
      </w:r>
    </w:p>
    <w:p w:rsidR="00024EE5" w:rsidRPr="0079396F" w:rsidRDefault="00024EE5" w:rsidP="00024EE5">
      <w:pPr>
        <w:shd w:val="clear" w:color="auto" w:fill="FFFFFF"/>
        <w:spacing w:after="0" w:line="240" w:lineRule="auto"/>
        <w:jc w:val="both"/>
        <w:rPr>
          <w:rFonts w:eastAsia="Times New Roman"/>
          <w:lang w:val="uk-UA" w:eastAsia="uk-UA"/>
        </w:rPr>
      </w:pPr>
      <w:bookmarkStart w:id="61" w:name="n135"/>
      <w:bookmarkEnd w:id="61"/>
      <w:r w:rsidRPr="0079396F">
        <w:rPr>
          <w:rFonts w:eastAsia="Times New Roman"/>
          <w:lang w:val="uk-UA" w:eastAsia="uk-UA"/>
        </w:rPr>
        <w:t>5.2.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rPr>
        <w:t xml:space="preserve"> 5.3. Здійснення методичного та інформаційного забезпечення діяльності  відділів та спеціалізованих служб, що входять у  структуру Центру, зокрема спеціалізованої служби «Денний центр соціально-психологічної допомоги особам, які постраждали від домашнього насильства та/або насильства за ознакою статі» та спеціалізованої служби «Сервісний офіс у справах ветеранів». </w:t>
      </w:r>
    </w:p>
    <w:p w:rsidR="00024EE5" w:rsidRPr="0079396F" w:rsidRDefault="00024EE5" w:rsidP="00024EE5">
      <w:pPr>
        <w:shd w:val="clear" w:color="auto" w:fill="FFFFFF"/>
        <w:spacing w:after="0" w:line="240" w:lineRule="auto"/>
        <w:jc w:val="both"/>
        <w:rPr>
          <w:rFonts w:eastAsia="Times New Roman"/>
          <w:lang w:val="uk-UA" w:eastAsia="uk-UA"/>
        </w:rPr>
      </w:pPr>
      <w:bookmarkStart w:id="62" w:name="n136"/>
      <w:bookmarkEnd w:id="62"/>
      <w:r w:rsidRPr="0079396F">
        <w:rPr>
          <w:rFonts w:eastAsia="Times New Roman"/>
          <w:lang w:val="uk-UA" w:eastAsia="uk-UA"/>
        </w:rPr>
        <w:t>5.5. Центр очолює директор, якого призначає на посаду та звільняє з посади в установленому законодавством порядку орган, яким утворено Центр.</w:t>
      </w:r>
    </w:p>
    <w:p w:rsidR="00024EE5" w:rsidRPr="0079396F" w:rsidRDefault="00024EE5" w:rsidP="00024EE5">
      <w:pPr>
        <w:shd w:val="clear" w:color="auto" w:fill="FFFFFF"/>
        <w:spacing w:after="0" w:line="240" w:lineRule="auto"/>
        <w:jc w:val="both"/>
        <w:rPr>
          <w:rFonts w:eastAsia="Times New Roman"/>
          <w:lang w:val="uk-UA" w:eastAsia="uk-UA"/>
        </w:rPr>
      </w:pPr>
      <w:bookmarkStart w:id="63" w:name="n137"/>
      <w:bookmarkEnd w:id="63"/>
      <w:r w:rsidRPr="0079396F">
        <w:rPr>
          <w:rFonts w:eastAsia="Times New Roman"/>
          <w:lang w:val="uk-UA" w:eastAsia="uk-UA"/>
        </w:rPr>
        <w:t>5.6. Директор центру:</w:t>
      </w:r>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bookmarkStart w:id="64" w:name="n138"/>
      <w:bookmarkEnd w:id="64"/>
      <w:r w:rsidRPr="0079396F">
        <w:rPr>
          <w:rFonts w:eastAsia="Times New Roman"/>
          <w:lang w:val="uk-UA" w:eastAsia="uk-UA"/>
        </w:rPr>
        <w:t>організовує роботу, персонально відповідає за виконання Центром визначених для нього завдань;</w:t>
      </w:r>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bookmarkStart w:id="65" w:name="n139"/>
      <w:bookmarkEnd w:id="65"/>
      <w:r w:rsidRPr="0079396F">
        <w:rPr>
          <w:rFonts w:eastAsia="Times New Roman"/>
          <w:lang w:val="uk-UA" w:eastAsia="uk-U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bookmarkStart w:id="66" w:name="n140"/>
      <w:bookmarkEnd w:id="66"/>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складає в установленому порядку штатний розпис Центру в межах граничної чисельності працівників та фонду оплати праці;</w:t>
      </w:r>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lastRenderedPageBreak/>
        <w:t>забезпечує своєчасне подання звітів про роботу Центру до органу, яким утворено Центр;</w:t>
      </w:r>
      <w:bookmarkStart w:id="67" w:name="n141"/>
      <w:bookmarkEnd w:id="67"/>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затверджує положення про структурні підрозділи (служби) Центру;</w:t>
      </w:r>
      <w:bookmarkStart w:id="68" w:name="n142"/>
      <w:bookmarkEnd w:id="68"/>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затверджує посадові інструкції працівників Центру;</w:t>
      </w:r>
      <w:bookmarkStart w:id="69" w:name="n143"/>
      <w:bookmarkEnd w:id="69"/>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призначає в установленому порядку на посаду та звільняє з посади працівників Центру;</w:t>
      </w:r>
      <w:bookmarkStart w:id="70" w:name="n144"/>
      <w:bookmarkEnd w:id="70"/>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 xml:space="preserve">приймає рішення щодо заохочення та притягнення до дисциплінарної відповідальності працівників Центру; </w:t>
      </w:r>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затверджує правила внутрішнього розпорядку Центру та контролює їх виконання;</w:t>
      </w:r>
      <w:bookmarkStart w:id="71" w:name="n145"/>
      <w:bookmarkEnd w:id="71"/>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видає відповідно до компетенції накази, організовує та контролює їх виконання;</w:t>
      </w:r>
      <w:bookmarkStart w:id="72" w:name="n146"/>
      <w:bookmarkEnd w:id="72"/>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укладає договори, діє від імені Центру і представляє його інтереси;</w:t>
      </w:r>
      <w:bookmarkStart w:id="73" w:name="n147"/>
      <w:bookmarkEnd w:id="73"/>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розпоряджається коштами Центру в межах затвердженого кошторису;</w:t>
      </w:r>
      <w:bookmarkStart w:id="74" w:name="n148"/>
      <w:bookmarkEnd w:id="74"/>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bookmarkStart w:id="75" w:name="n149"/>
      <w:bookmarkEnd w:id="75"/>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забезпечує проведення атестації працівників центру в порядку, визначеному законодавством, та сприяє підвищенню їх кваліфікації;</w:t>
      </w:r>
      <w:bookmarkStart w:id="76" w:name="n150"/>
      <w:bookmarkEnd w:id="76"/>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вживає заходів до поліпшення умов праці, дотримання правил охорони праці, внутрішнього трудового розпорядку, санітарної та пожежної безпеки;</w:t>
      </w:r>
      <w:bookmarkStart w:id="77" w:name="n151"/>
      <w:bookmarkEnd w:id="77"/>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проводить особистий прийом громадян з питань, що належать до компетенції Центру;</w:t>
      </w:r>
    </w:p>
    <w:p w:rsidR="00024EE5" w:rsidRPr="0079396F" w:rsidRDefault="00024EE5" w:rsidP="00024EE5">
      <w:pPr>
        <w:numPr>
          <w:ilvl w:val="0"/>
          <w:numId w:val="1"/>
        </w:numPr>
        <w:shd w:val="clear" w:color="auto" w:fill="FFFFFF"/>
        <w:tabs>
          <w:tab w:val="left" w:pos="426"/>
        </w:tabs>
        <w:spacing w:after="0" w:line="240" w:lineRule="auto"/>
        <w:ind w:left="0" w:firstLine="0"/>
        <w:contextualSpacing/>
        <w:jc w:val="both"/>
        <w:rPr>
          <w:rFonts w:eastAsia="Times New Roman"/>
          <w:lang w:val="uk-UA" w:eastAsia="uk-UA"/>
        </w:rPr>
      </w:pPr>
      <w:r w:rsidRPr="0079396F">
        <w:rPr>
          <w:rFonts w:eastAsia="Times New Roman"/>
          <w:lang w:val="uk-UA" w:eastAsia="uk-UA"/>
        </w:rPr>
        <w:t>виконує інші повноваження, передбачені законодавством.</w:t>
      </w:r>
    </w:p>
    <w:p w:rsidR="00024EE5" w:rsidRPr="0079396F" w:rsidRDefault="00024EE5" w:rsidP="00024EE5">
      <w:pPr>
        <w:shd w:val="clear" w:color="auto" w:fill="FFFFFF"/>
        <w:tabs>
          <w:tab w:val="left" w:pos="426"/>
        </w:tabs>
        <w:spacing w:after="0" w:line="240" w:lineRule="auto"/>
        <w:jc w:val="both"/>
        <w:rPr>
          <w:rFonts w:eastAsia="Times New Roman"/>
          <w:lang w:val="uk-UA" w:eastAsia="uk-UA"/>
        </w:rPr>
      </w:pPr>
      <w:r w:rsidRPr="0079396F">
        <w:rPr>
          <w:rFonts w:eastAsia="Times New Roman"/>
          <w:lang w:val="uk-UA" w:eastAsia="uk-UA"/>
        </w:rPr>
        <w:t xml:space="preserve">5.7.  Умови оплати праці, тривалість робочого часу та відпусток працівників Центру встановлюється відповідно до вимог законодавства України. </w:t>
      </w:r>
    </w:p>
    <w:p w:rsidR="00024EE5" w:rsidRPr="0079396F" w:rsidRDefault="00024EE5" w:rsidP="00024EE5">
      <w:pPr>
        <w:shd w:val="clear" w:color="auto" w:fill="FFFFFF"/>
        <w:tabs>
          <w:tab w:val="left" w:pos="426"/>
        </w:tabs>
        <w:spacing w:after="0" w:line="240" w:lineRule="auto"/>
        <w:jc w:val="both"/>
        <w:rPr>
          <w:rFonts w:eastAsia="Times New Roman"/>
          <w:lang w:val="uk-UA" w:eastAsia="uk-UA"/>
        </w:rPr>
      </w:pPr>
      <w:r w:rsidRPr="0079396F">
        <w:rPr>
          <w:rFonts w:eastAsia="Times New Roman"/>
          <w:lang w:val="uk-UA" w:eastAsia="uk-UA"/>
        </w:rPr>
        <w:t>5.8. Для забезпечення організації та проведення соціальної роботи з сім’ями, дітьми та молоддю з урахуванням потреб Південноукраїнської міської територіальної громади за рішенням міської ради можуть додатково вводитися посади працівників Центру та змінюватись його структура понад типову структуру та штатну чисельність, що затверджена Міністерством соціальної політики.</w:t>
      </w:r>
    </w:p>
    <w:p w:rsidR="00024EE5" w:rsidRPr="0079396F" w:rsidRDefault="00024EE5" w:rsidP="00024EE5">
      <w:pPr>
        <w:shd w:val="clear" w:color="auto" w:fill="FFFFFF"/>
        <w:tabs>
          <w:tab w:val="left" w:pos="426"/>
        </w:tabs>
        <w:spacing w:after="0" w:line="240" w:lineRule="auto"/>
        <w:jc w:val="both"/>
        <w:rPr>
          <w:rFonts w:eastAsia="Times New Roman"/>
          <w:lang w:val="uk-UA" w:eastAsia="uk-UA"/>
        </w:rPr>
      </w:pPr>
    </w:p>
    <w:p w:rsidR="00024EE5" w:rsidRPr="0079396F" w:rsidRDefault="00024EE5" w:rsidP="00024EE5">
      <w:pPr>
        <w:shd w:val="clear" w:color="auto" w:fill="FFFFFF"/>
        <w:tabs>
          <w:tab w:val="left" w:pos="426"/>
        </w:tabs>
        <w:spacing w:after="0" w:line="240" w:lineRule="auto"/>
        <w:contextualSpacing/>
        <w:jc w:val="center"/>
        <w:rPr>
          <w:rFonts w:eastAsia="Times New Roman"/>
          <w:lang w:val="uk-UA" w:eastAsia="uk-UA"/>
        </w:rPr>
      </w:pPr>
      <w:proofErr w:type="gramStart"/>
      <w:r w:rsidRPr="0079396F">
        <w:rPr>
          <w:rFonts w:eastAsia="Times New Roman"/>
          <w:lang w:val="en-US" w:eastAsia="uk-UA"/>
        </w:rPr>
        <w:t>V</w:t>
      </w:r>
      <w:r w:rsidRPr="0079396F">
        <w:rPr>
          <w:rFonts w:eastAsia="Times New Roman"/>
          <w:lang w:val="uk-UA" w:eastAsia="uk-UA"/>
        </w:rPr>
        <w:t>І.</w:t>
      </w:r>
      <w:proofErr w:type="gramEnd"/>
      <w:r w:rsidRPr="0079396F">
        <w:rPr>
          <w:rFonts w:eastAsia="Times New Roman"/>
          <w:lang w:val="uk-UA" w:eastAsia="uk-UA"/>
        </w:rPr>
        <w:t xml:space="preserve"> ФІНАНСОВЕ ТА МАТЕРІАЛЬНО - ТЕХНІЧНЕ ЗАБЕЗПЕЧЕННЯ</w:t>
      </w:r>
    </w:p>
    <w:p w:rsidR="00024EE5" w:rsidRPr="0079396F" w:rsidRDefault="00024EE5" w:rsidP="00024EE5">
      <w:pPr>
        <w:shd w:val="clear" w:color="auto" w:fill="FFFFFF"/>
        <w:tabs>
          <w:tab w:val="left" w:pos="426"/>
        </w:tabs>
        <w:spacing w:after="0" w:line="240" w:lineRule="auto"/>
        <w:contextualSpacing/>
        <w:jc w:val="center"/>
        <w:rPr>
          <w:rFonts w:eastAsia="Times New Roman"/>
          <w:color w:val="333333"/>
          <w:lang w:val="uk-UA" w:eastAsia="uk-UA"/>
        </w:rPr>
      </w:pPr>
    </w:p>
    <w:p w:rsidR="00024EE5" w:rsidRPr="0079396F" w:rsidRDefault="00024EE5" w:rsidP="00024EE5">
      <w:pPr>
        <w:tabs>
          <w:tab w:val="left" w:pos="255"/>
          <w:tab w:val="left" w:pos="459"/>
        </w:tabs>
        <w:spacing w:after="0" w:line="240" w:lineRule="auto"/>
        <w:ind w:left="34"/>
        <w:jc w:val="both"/>
        <w:rPr>
          <w:rFonts w:eastAsia="Times New Roman"/>
          <w:lang w:val="uk-UA"/>
        </w:rPr>
      </w:pPr>
      <w:bookmarkStart w:id="78" w:name="n152"/>
      <w:bookmarkEnd w:id="78"/>
      <w:r w:rsidRPr="0079396F">
        <w:rPr>
          <w:rFonts w:eastAsia="Times New Roman"/>
          <w:color w:val="333333"/>
          <w:lang w:val="uk-UA" w:eastAsia="uk-UA"/>
        </w:rPr>
        <w:t>6.1.</w:t>
      </w:r>
      <w:r w:rsidRPr="0079396F">
        <w:rPr>
          <w:rFonts w:eastAsia="Times New Roman"/>
          <w:lang w:val="uk-UA"/>
        </w:rPr>
        <w:t xml:space="preserve"> Утримання  Центру здійснюється  за рахунок коштів бюджету Південноукраїнської  міської територіальної громади (далі- бюджет громади), через головного розпорядника бюджетних коштів – управління соціального захисту населення Південноукраїнської міської ради, та інших джерел, не заборонених чинним законодавством України.</w:t>
      </w: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rPr>
        <w:t xml:space="preserve">6.2. </w:t>
      </w:r>
      <w:r w:rsidRPr="0079396F">
        <w:rPr>
          <w:rFonts w:eastAsia="Times New Roman"/>
          <w:lang w:val="uk-UA" w:eastAsia="uk-UA"/>
        </w:rPr>
        <w:t>Кошторис на утримання та забезпечення діяльності та  штатний розпис Центру затверджується управлінням соціального захисту населення Південноукраїнської міської ради, як головним розпорядником коштів Центру.</w:t>
      </w: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eastAsia="uk-UA"/>
        </w:rPr>
        <w:t>6.3. Соціальні послуги надаються Центром:</w:t>
      </w:r>
    </w:p>
    <w:p w:rsidR="00024EE5" w:rsidRPr="0079396F" w:rsidRDefault="00024EE5" w:rsidP="00024EE5">
      <w:pPr>
        <w:numPr>
          <w:ilvl w:val="1"/>
          <w:numId w:val="9"/>
        </w:numPr>
        <w:shd w:val="clear" w:color="auto" w:fill="FFFFFF"/>
        <w:tabs>
          <w:tab w:val="left" w:pos="426"/>
        </w:tabs>
        <w:overflowPunct w:val="0"/>
        <w:autoSpaceDE w:val="0"/>
        <w:autoSpaceDN w:val="0"/>
        <w:adjustRightInd w:val="0"/>
        <w:spacing w:after="0" w:line="240" w:lineRule="auto"/>
        <w:ind w:left="0" w:firstLine="0"/>
        <w:contextualSpacing/>
        <w:jc w:val="both"/>
        <w:rPr>
          <w:rFonts w:ascii="Times New Roman CYR" w:eastAsia="Times New Roman" w:hAnsi="Times New Roman CYR"/>
          <w:noProof/>
          <w:lang w:val="uk-UA" w:eastAsia="uk-UA"/>
        </w:rPr>
      </w:pPr>
      <w:r w:rsidRPr="0079396F">
        <w:rPr>
          <w:rFonts w:ascii="Times New Roman CYR" w:eastAsia="Times New Roman" w:hAnsi="Times New Roman CYR"/>
          <w:noProof/>
          <w:lang w:val="uk-UA" w:eastAsia="uk-UA"/>
        </w:rPr>
        <w:t>за рахунок бюджету громади;</w:t>
      </w:r>
    </w:p>
    <w:p w:rsidR="00024EE5" w:rsidRPr="0079396F" w:rsidRDefault="00024EE5" w:rsidP="00024EE5">
      <w:pPr>
        <w:numPr>
          <w:ilvl w:val="1"/>
          <w:numId w:val="9"/>
        </w:numPr>
        <w:shd w:val="clear" w:color="auto" w:fill="FFFFFF"/>
        <w:tabs>
          <w:tab w:val="left" w:pos="426"/>
        </w:tabs>
        <w:overflowPunct w:val="0"/>
        <w:autoSpaceDE w:val="0"/>
        <w:autoSpaceDN w:val="0"/>
        <w:adjustRightInd w:val="0"/>
        <w:spacing w:after="0" w:line="240" w:lineRule="auto"/>
        <w:ind w:left="0" w:firstLine="0"/>
        <w:contextualSpacing/>
        <w:jc w:val="both"/>
        <w:rPr>
          <w:rFonts w:ascii="Times New Roman CYR" w:eastAsia="Times New Roman" w:hAnsi="Times New Roman CYR"/>
          <w:noProof/>
          <w:lang w:val="uk-UA" w:eastAsia="uk-UA"/>
        </w:rPr>
      </w:pPr>
      <w:r w:rsidRPr="0079396F">
        <w:rPr>
          <w:rFonts w:ascii="Times New Roman CYR" w:eastAsia="Times New Roman" w:hAnsi="Times New Roman CYR"/>
          <w:noProof/>
          <w:lang w:val="uk-UA" w:eastAsia="uk-UA"/>
        </w:rPr>
        <w:t>із встановленням диференційованої плати залежно від доходу отримувача соціальних послуг або за рахунок отримувача соціальних послуг / третіх осіб.</w:t>
      </w:r>
    </w:p>
    <w:p w:rsidR="00024EE5" w:rsidRPr="0079396F" w:rsidRDefault="00024EE5" w:rsidP="00024EE5">
      <w:pPr>
        <w:shd w:val="clear" w:color="auto" w:fill="FFFFFF"/>
        <w:spacing w:after="0" w:line="240" w:lineRule="auto"/>
        <w:jc w:val="both"/>
        <w:rPr>
          <w:rFonts w:eastAsia="Times New Roman"/>
          <w:lang w:val="uk-UA" w:eastAsia="uk-UA"/>
        </w:rPr>
      </w:pPr>
      <w:r w:rsidRPr="0079396F">
        <w:rPr>
          <w:rFonts w:eastAsia="Times New Roman"/>
          <w:lang w:val="uk-UA" w:eastAsia="uk-UA"/>
        </w:rPr>
        <w:t>6.4. Розмір плати за соціальні послуги визначається Центром в установленому законодавством порядку і затверджується його директором</w:t>
      </w:r>
    </w:p>
    <w:p w:rsidR="00024EE5" w:rsidRPr="0079396F" w:rsidRDefault="00024EE5" w:rsidP="00024EE5">
      <w:pPr>
        <w:shd w:val="clear" w:color="auto" w:fill="FFFFFF"/>
        <w:spacing w:after="0" w:line="240" w:lineRule="auto"/>
        <w:jc w:val="both"/>
        <w:rPr>
          <w:rFonts w:eastAsia="Times New Roman"/>
          <w:color w:val="333333"/>
          <w:lang w:val="uk-UA" w:eastAsia="uk-UA"/>
        </w:rPr>
      </w:pPr>
      <w:r w:rsidRPr="0079396F">
        <w:rPr>
          <w:rFonts w:eastAsia="Times New Roman"/>
          <w:color w:val="333333"/>
          <w:lang w:val="uk-UA" w:eastAsia="uk-UA"/>
        </w:rPr>
        <w:t xml:space="preserve">6.5. </w:t>
      </w:r>
      <w:r w:rsidRPr="0079396F">
        <w:rPr>
          <w:rFonts w:eastAsia="Times New Roman"/>
          <w:lang w:val="uk-UA"/>
        </w:rPr>
        <w:t>Центр здійснює свою діяльність, спрямовану на задоволення соціальних потреб населення, без мети одержання прибутку.</w:t>
      </w:r>
    </w:p>
    <w:p w:rsidR="00024EE5" w:rsidRPr="0079396F" w:rsidRDefault="00024EE5" w:rsidP="00024EE5">
      <w:pPr>
        <w:tabs>
          <w:tab w:val="left" w:pos="255"/>
          <w:tab w:val="left" w:pos="459"/>
        </w:tabs>
        <w:spacing w:after="0" w:line="240" w:lineRule="auto"/>
        <w:ind w:left="34"/>
        <w:jc w:val="both"/>
        <w:rPr>
          <w:rFonts w:eastAsia="Times New Roman"/>
          <w:lang w:val="uk-UA"/>
        </w:rPr>
      </w:pPr>
      <w:r w:rsidRPr="0079396F">
        <w:rPr>
          <w:rFonts w:eastAsia="Times New Roman"/>
          <w:lang w:val="uk-UA"/>
        </w:rPr>
        <w:t>6.6. Кошти, що надходять від надання платних соціальних послуг, використовуються в установленому чинним законодавством України порядку для утримання Центру або для забезпечення надання соціальних послуг.</w:t>
      </w:r>
    </w:p>
    <w:p w:rsidR="00024EE5" w:rsidRPr="0079396F" w:rsidRDefault="00024EE5" w:rsidP="00024EE5">
      <w:pPr>
        <w:tabs>
          <w:tab w:val="left" w:pos="255"/>
          <w:tab w:val="left" w:pos="459"/>
        </w:tabs>
        <w:spacing w:after="0" w:line="240" w:lineRule="auto"/>
        <w:ind w:left="34"/>
        <w:jc w:val="both"/>
        <w:rPr>
          <w:rFonts w:eastAsia="Times New Roman"/>
          <w:lang w:val="uk-UA"/>
        </w:rPr>
      </w:pPr>
      <w:r w:rsidRPr="0079396F">
        <w:rPr>
          <w:rFonts w:eastAsia="Times New Roman"/>
          <w:lang w:val="uk-UA"/>
        </w:rPr>
        <w:t>6.7. Ведення діловодства, бухгалтерського обліку та статистичної звітності у Центрі проводиться відповідно до вимог чинного законодавства України.</w:t>
      </w:r>
    </w:p>
    <w:p w:rsidR="00024EE5" w:rsidRPr="0079396F" w:rsidRDefault="00024EE5" w:rsidP="00024EE5">
      <w:pPr>
        <w:spacing w:after="0" w:line="230" w:lineRule="auto"/>
        <w:jc w:val="both"/>
        <w:rPr>
          <w:rFonts w:eastAsia="Times New Roman"/>
          <w:lang w:val="uk-UA"/>
        </w:rPr>
      </w:pPr>
      <w:r w:rsidRPr="0079396F">
        <w:rPr>
          <w:rFonts w:eastAsia="Times New Roman"/>
          <w:lang w:val="uk-UA"/>
        </w:rPr>
        <w:lastRenderedPageBreak/>
        <w:t xml:space="preserve">6.8. Центр володіє та/або користується майном, яке передано йому на праві оперативного управління Засновником, а також майном, придбаним або орендованим за рахунок коштів бюджету громади та інших джерел,  не заборонених чинним законодавством України.  </w:t>
      </w:r>
    </w:p>
    <w:p w:rsidR="00024EE5" w:rsidRPr="0079396F" w:rsidRDefault="00024EE5" w:rsidP="00024EE5">
      <w:pPr>
        <w:spacing w:after="0" w:line="235" w:lineRule="auto"/>
        <w:jc w:val="both"/>
        <w:rPr>
          <w:rFonts w:eastAsia="Times New Roman"/>
          <w:lang w:val="uk-UA"/>
        </w:rPr>
      </w:pPr>
      <w:r w:rsidRPr="0079396F">
        <w:rPr>
          <w:rFonts w:eastAsia="Times New Roman"/>
          <w:lang w:val="uk-UA"/>
        </w:rPr>
        <w:t>6.9. Центр має право на придбання та оренду обладнання, необхідного для забезпечення його функціонування.</w:t>
      </w:r>
      <w:bookmarkStart w:id="79" w:name="n153"/>
      <w:bookmarkStart w:id="80" w:name="n154"/>
      <w:bookmarkStart w:id="81" w:name="n155"/>
      <w:bookmarkStart w:id="82" w:name="n156"/>
      <w:bookmarkStart w:id="83" w:name="n158"/>
      <w:bookmarkEnd w:id="79"/>
      <w:bookmarkEnd w:id="80"/>
      <w:bookmarkEnd w:id="81"/>
      <w:bookmarkEnd w:id="82"/>
      <w:bookmarkEnd w:id="83"/>
    </w:p>
    <w:p w:rsidR="00024EE5" w:rsidRPr="0079396F" w:rsidRDefault="00024EE5" w:rsidP="00024EE5">
      <w:pPr>
        <w:spacing w:after="0" w:line="235" w:lineRule="auto"/>
        <w:jc w:val="both"/>
        <w:rPr>
          <w:rFonts w:eastAsia="Times New Roman"/>
          <w:lang w:val="uk-UA"/>
        </w:rPr>
      </w:pPr>
      <w:r w:rsidRPr="0079396F">
        <w:rPr>
          <w:rFonts w:eastAsia="Times New Roman"/>
          <w:lang w:val="uk-UA" w:eastAsia="uk-UA"/>
        </w:rPr>
        <w:t>6.10.Умови оплати праці, тривалість робочого часу та відпусток працівників Центру встановлюються відповідно до чинного законодавства України.</w:t>
      </w:r>
    </w:p>
    <w:p w:rsidR="00024EE5" w:rsidRPr="0079396F" w:rsidRDefault="00024EE5" w:rsidP="00024EE5">
      <w:pPr>
        <w:shd w:val="clear" w:color="auto" w:fill="FFFFFF"/>
        <w:spacing w:after="0" w:line="240" w:lineRule="auto"/>
        <w:jc w:val="both"/>
        <w:rPr>
          <w:rFonts w:eastAsia="Times New Roman"/>
          <w:lang w:val="uk-UA" w:eastAsia="uk-UA"/>
        </w:rPr>
      </w:pPr>
      <w:bookmarkStart w:id="84" w:name="n159"/>
      <w:bookmarkEnd w:id="84"/>
      <w:r w:rsidRPr="0079396F">
        <w:rPr>
          <w:rFonts w:eastAsia="Times New Roman"/>
          <w:lang w:val="uk-UA" w:eastAsia="uk-UA"/>
        </w:rPr>
        <w:t>6.11. Центр забезпечує для працівників, які надають соціальні послуги:</w:t>
      </w:r>
    </w:p>
    <w:p w:rsidR="00024EE5" w:rsidRPr="0079396F" w:rsidRDefault="00024EE5" w:rsidP="00024EE5">
      <w:pPr>
        <w:numPr>
          <w:ilvl w:val="1"/>
          <w:numId w:val="8"/>
        </w:numPr>
        <w:shd w:val="clear" w:color="auto" w:fill="FFFFFF"/>
        <w:tabs>
          <w:tab w:val="left" w:pos="426"/>
        </w:tabs>
        <w:overflowPunct w:val="0"/>
        <w:autoSpaceDE w:val="0"/>
        <w:autoSpaceDN w:val="0"/>
        <w:adjustRightInd w:val="0"/>
        <w:spacing w:after="0" w:line="240" w:lineRule="auto"/>
        <w:ind w:left="0" w:firstLine="0"/>
        <w:contextualSpacing/>
        <w:jc w:val="both"/>
        <w:rPr>
          <w:rFonts w:ascii="Times New Roman CYR" w:eastAsia="Times New Roman" w:hAnsi="Times New Roman CYR"/>
          <w:noProof/>
          <w:lang w:val="uk-UA" w:eastAsia="uk-UA"/>
        </w:rPr>
      </w:pPr>
      <w:bookmarkStart w:id="85" w:name="n160"/>
      <w:bookmarkEnd w:id="85"/>
      <w:r w:rsidRPr="0079396F">
        <w:rPr>
          <w:rFonts w:ascii="Times New Roman CYR" w:eastAsia="Times New Roman" w:hAnsi="Times New Roman CYR"/>
          <w:noProof/>
          <w:lang w:val="uk-UA" w:eastAsia="uk-UA"/>
        </w:rPr>
        <w:t>створення належних умов для професійної діяльності, у тому числі шляхом підвищення кваліфікації, супервізії;</w:t>
      </w:r>
    </w:p>
    <w:p w:rsidR="00024EE5" w:rsidRPr="0079396F" w:rsidRDefault="00024EE5" w:rsidP="00024EE5">
      <w:pPr>
        <w:numPr>
          <w:ilvl w:val="1"/>
          <w:numId w:val="8"/>
        </w:numPr>
        <w:shd w:val="clear" w:color="auto" w:fill="FFFFFF"/>
        <w:tabs>
          <w:tab w:val="left" w:pos="426"/>
        </w:tabs>
        <w:overflowPunct w:val="0"/>
        <w:autoSpaceDE w:val="0"/>
        <w:autoSpaceDN w:val="0"/>
        <w:adjustRightInd w:val="0"/>
        <w:spacing w:after="0" w:line="240" w:lineRule="auto"/>
        <w:ind w:left="0" w:firstLine="0"/>
        <w:contextualSpacing/>
        <w:jc w:val="both"/>
        <w:rPr>
          <w:rFonts w:ascii="Times New Roman CYR" w:eastAsia="Times New Roman" w:hAnsi="Times New Roman CYR"/>
          <w:noProof/>
          <w:lang w:val="uk-UA" w:eastAsia="uk-UA"/>
        </w:rPr>
      </w:pPr>
      <w:bookmarkStart w:id="86" w:name="n161"/>
      <w:bookmarkStart w:id="87" w:name="n162"/>
      <w:bookmarkEnd w:id="86"/>
      <w:bookmarkEnd w:id="87"/>
      <w:r w:rsidRPr="0079396F">
        <w:rPr>
          <w:rFonts w:ascii="Times New Roman CYR" w:eastAsia="Times New Roman" w:hAnsi="Times New Roman CYR"/>
          <w:noProof/>
          <w:lang w:val="uk-UA" w:eastAsia="uk-UA"/>
        </w:rPr>
        <w:t>захист професійної честі, гідності та ділової репутації, зокрема в судовому порядку;</w:t>
      </w:r>
    </w:p>
    <w:p w:rsidR="00024EE5" w:rsidRPr="0079396F" w:rsidRDefault="00024EE5" w:rsidP="00024EE5">
      <w:pPr>
        <w:numPr>
          <w:ilvl w:val="1"/>
          <w:numId w:val="8"/>
        </w:numPr>
        <w:shd w:val="clear" w:color="auto" w:fill="FFFFFF"/>
        <w:tabs>
          <w:tab w:val="left" w:pos="426"/>
        </w:tabs>
        <w:overflowPunct w:val="0"/>
        <w:autoSpaceDE w:val="0"/>
        <w:autoSpaceDN w:val="0"/>
        <w:adjustRightInd w:val="0"/>
        <w:spacing w:after="0" w:line="240" w:lineRule="auto"/>
        <w:ind w:left="0" w:firstLine="0"/>
        <w:contextualSpacing/>
        <w:jc w:val="both"/>
        <w:rPr>
          <w:rFonts w:ascii="Times New Roman CYR" w:eastAsia="Times New Roman" w:hAnsi="Times New Roman CYR"/>
          <w:noProof/>
          <w:lang w:val="uk-UA" w:eastAsia="uk-UA"/>
        </w:rPr>
      </w:pPr>
      <w:bookmarkStart w:id="88" w:name="n163"/>
      <w:bookmarkStart w:id="89" w:name="n164"/>
      <w:bookmarkEnd w:id="88"/>
      <w:bookmarkEnd w:id="89"/>
      <w:r w:rsidRPr="0079396F">
        <w:rPr>
          <w:rFonts w:ascii="Times New Roman CYR" w:eastAsia="Times New Roman" w:hAnsi="Times New Roman CYR"/>
          <w:noProof/>
          <w:lang w:val="uk-UA" w:eastAsia="uk-UA"/>
        </w:rPr>
        <w:t>створення безпечних умов праці.</w:t>
      </w:r>
    </w:p>
    <w:p w:rsidR="00024EE5" w:rsidRPr="0079396F" w:rsidRDefault="00024EE5" w:rsidP="00024EE5">
      <w:pPr>
        <w:shd w:val="clear" w:color="auto" w:fill="FFFFFF"/>
        <w:spacing w:after="0" w:line="240" w:lineRule="auto"/>
        <w:jc w:val="both"/>
        <w:rPr>
          <w:rFonts w:eastAsia="Times New Roman"/>
          <w:lang w:val="uk-UA" w:eastAsia="uk-UA"/>
        </w:rPr>
      </w:pPr>
      <w:bookmarkStart w:id="90" w:name="n165"/>
      <w:bookmarkStart w:id="91" w:name="n166"/>
      <w:bookmarkEnd w:id="90"/>
      <w:bookmarkEnd w:id="91"/>
      <w:r w:rsidRPr="0079396F">
        <w:rPr>
          <w:rFonts w:eastAsia="Times New Roman"/>
          <w:lang w:val="uk-UA" w:eastAsia="uk-UA"/>
        </w:rPr>
        <w:t xml:space="preserve">6.12. Моніторинг та оцінювання якості соціальних послуг проводиться відповідно до чинного законодавства України. </w:t>
      </w:r>
    </w:p>
    <w:p w:rsidR="00024EE5" w:rsidRPr="0079396F" w:rsidRDefault="00024EE5" w:rsidP="00024EE5">
      <w:pPr>
        <w:shd w:val="clear" w:color="auto" w:fill="FFFFFF"/>
        <w:spacing w:after="0" w:line="240" w:lineRule="auto"/>
        <w:jc w:val="both"/>
        <w:rPr>
          <w:rFonts w:eastAsia="Times New Roman"/>
          <w:lang w:val="uk-UA" w:eastAsia="uk-UA"/>
        </w:rPr>
      </w:pPr>
      <w:bookmarkStart w:id="92" w:name="n167"/>
      <w:bookmarkStart w:id="93" w:name="n168"/>
      <w:bookmarkStart w:id="94" w:name="n169"/>
      <w:bookmarkEnd w:id="92"/>
      <w:bookmarkEnd w:id="93"/>
      <w:bookmarkEnd w:id="94"/>
      <w:r w:rsidRPr="0079396F">
        <w:rPr>
          <w:rFonts w:eastAsia="Times New Roman"/>
          <w:lang w:val="uk-UA" w:eastAsia="uk-UA"/>
        </w:rPr>
        <w:t xml:space="preserve">6.13. Для осіб з інвалідністю та інших </w:t>
      </w:r>
      <w:proofErr w:type="spellStart"/>
      <w:r w:rsidRPr="0079396F">
        <w:rPr>
          <w:rFonts w:eastAsia="Times New Roman"/>
          <w:lang w:val="uk-UA" w:eastAsia="uk-UA"/>
        </w:rPr>
        <w:t>маломобільних</w:t>
      </w:r>
      <w:proofErr w:type="spellEnd"/>
      <w:r w:rsidRPr="0079396F">
        <w:rPr>
          <w:rFonts w:eastAsia="Times New Roman"/>
          <w:lang w:val="uk-UA" w:eastAsia="uk-UA"/>
        </w:rPr>
        <w:t xml:space="preserve">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установлених ДБН В.2.240:2018 «Будинки і споруди. </w:t>
      </w:r>
      <w:proofErr w:type="spellStart"/>
      <w:r w:rsidRPr="0079396F">
        <w:rPr>
          <w:rFonts w:eastAsia="Times New Roman"/>
          <w:lang w:val="uk-UA" w:eastAsia="uk-UA"/>
        </w:rPr>
        <w:t>Інклюзивність</w:t>
      </w:r>
      <w:proofErr w:type="spellEnd"/>
      <w:r w:rsidRPr="0079396F">
        <w:rPr>
          <w:rFonts w:eastAsia="Times New Roman"/>
          <w:lang w:val="uk-UA" w:eastAsia="uk-UA"/>
        </w:rPr>
        <w:t xml:space="preserve"> будівель і споруд. Основні положення» та ДБН В.2.2-9:2018 «Громадські будинки та споруди. Основні положення».</w:t>
      </w:r>
    </w:p>
    <w:p w:rsidR="00024EE5" w:rsidRPr="0079396F" w:rsidRDefault="00024EE5" w:rsidP="00024EE5">
      <w:pPr>
        <w:shd w:val="clear" w:color="auto" w:fill="FFFFFF"/>
        <w:spacing w:after="0" w:line="240" w:lineRule="auto"/>
        <w:ind w:firstLine="708"/>
        <w:jc w:val="both"/>
        <w:rPr>
          <w:rFonts w:eastAsia="Times New Roman"/>
          <w:lang w:val="uk-UA" w:eastAsia="uk-UA"/>
        </w:rPr>
      </w:pPr>
      <w:r w:rsidRPr="0079396F">
        <w:rPr>
          <w:rFonts w:eastAsia="Times New Roman"/>
          <w:lang w:val="uk-UA" w:eastAsia="uk-UA"/>
        </w:rPr>
        <w:t xml:space="preserve"> Якщо діючі об’єкти неможливо повністю пристосувати для потреб осіб з інвалідністю, забезпечується їх розумне пристосування відповідно до частини другої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 </w:t>
      </w:r>
    </w:p>
    <w:p w:rsidR="00024EE5" w:rsidRPr="0079396F" w:rsidRDefault="00024EE5" w:rsidP="00024EE5">
      <w:pPr>
        <w:shd w:val="clear" w:color="auto" w:fill="FFFFFF"/>
        <w:spacing w:after="0" w:line="240" w:lineRule="auto"/>
        <w:ind w:firstLine="450"/>
        <w:jc w:val="both"/>
        <w:rPr>
          <w:rFonts w:eastAsia="Times New Roman"/>
          <w:lang w:val="uk-UA" w:eastAsia="uk-UA"/>
        </w:rPr>
      </w:pPr>
      <w:bookmarkStart w:id="95" w:name="n170"/>
      <w:bookmarkEnd w:id="95"/>
      <w:r w:rsidRPr="0079396F">
        <w:rPr>
          <w:rFonts w:eastAsia="Times New Roman"/>
          <w:lang w:val="uk-UA" w:eastAsia="uk-UA"/>
        </w:rPr>
        <w:t xml:space="preserve"> </w:t>
      </w:r>
    </w:p>
    <w:p w:rsidR="00024EE5" w:rsidRPr="0079396F" w:rsidRDefault="00024EE5" w:rsidP="00024EE5">
      <w:pPr>
        <w:shd w:val="clear" w:color="auto" w:fill="FFFFFF"/>
        <w:tabs>
          <w:tab w:val="center" w:pos="4760"/>
        </w:tabs>
        <w:spacing w:after="0" w:line="240" w:lineRule="auto"/>
        <w:ind w:firstLine="450"/>
        <w:jc w:val="both"/>
        <w:rPr>
          <w:rFonts w:eastAsia="Times New Roman"/>
          <w:lang w:val="uk-UA" w:eastAsia="uk-UA"/>
        </w:rPr>
      </w:pPr>
      <w:bookmarkStart w:id="96" w:name="n182"/>
      <w:bookmarkEnd w:id="96"/>
      <w:r w:rsidRPr="0079396F">
        <w:rPr>
          <w:rFonts w:eastAsia="Times New Roman"/>
          <w:lang w:val="uk-UA" w:eastAsia="uk-UA"/>
        </w:rPr>
        <w:t xml:space="preserve"> </w:t>
      </w:r>
      <w:r w:rsidRPr="0079396F">
        <w:rPr>
          <w:rFonts w:eastAsia="Times New Roman"/>
          <w:lang w:val="uk-UA" w:eastAsia="uk-UA"/>
        </w:rPr>
        <w:tab/>
      </w:r>
    </w:p>
    <w:p w:rsidR="00024EE5" w:rsidRPr="0079396F" w:rsidRDefault="00616099" w:rsidP="00024EE5">
      <w:pPr>
        <w:spacing w:after="0" w:line="240" w:lineRule="auto"/>
        <w:rPr>
          <w:rFonts w:eastAsia="Times New Roman"/>
          <w:lang w:val="uk-UA" w:eastAsia="uk-UA"/>
        </w:rPr>
      </w:pPr>
      <w:r>
        <w:rPr>
          <w:rFonts w:eastAsia="Times New Roman"/>
          <w:lang w:val="uk-UA" w:eastAsia="uk-UA"/>
        </w:rPr>
        <w:pict>
          <v:rect id="_x0000_i1025" style="width:0;height:0" o:hrstd="t" o:hrnoshade="t" o:hr="t" fillcolor="black" stroked="f"/>
        </w:pict>
      </w:r>
    </w:p>
    <w:p w:rsidR="00024EE5" w:rsidRPr="0079396F" w:rsidRDefault="00024EE5" w:rsidP="00024EE5">
      <w:pPr>
        <w:spacing w:after="0" w:line="240" w:lineRule="auto"/>
        <w:rPr>
          <w:rFonts w:eastAsia="Times New Roman"/>
          <w:lang w:val="uk-UA" w:eastAsia="uk-UA"/>
        </w:rPr>
      </w:pPr>
    </w:p>
    <w:p w:rsidR="00024EE5" w:rsidRPr="0079396F" w:rsidRDefault="00024EE5" w:rsidP="00024EE5">
      <w:pPr>
        <w:spacing w:after="0" w:line="240" w:lineRule="auto"/>
        <w:rPr>
          <w:rFonts w:eastAsia="Times New Roman"/>
          <w:lang w:val="uk-UA" w:eastAsia="uk-UA"/>
        </w:rPr>
      </w:pPr>
    </w:p>
    <w:p w:rsidR="00024EE5" w:rsidRPr="0079396F" w:rsidRDefault="00024EE5" w:rsidP="00024EE5">
      <w:pPr>
        <w:spacing w:after="0" w:line="240" w:lineRule="auto"/>
        <w:rPr>
          <w:rFonts w:eastAsia="Times New Roman"/>
          <w:lang w:val="uk-UA" w:eastAsia="uk-UA"/>
        </w:rPr>
      </w:pPr>
    </w:p>
    <w:p w:rsidR="00024EE5" w:rsidRPr="0079396F" w:rsidRDefault="00024EE5" w:rsidP="00024EE5">
      <w:pPr>
        <w:spacing w:after="0" w:line="240" w:lineRule="auto"/>
        <w:rPr>
          <w:rFonts w:eastAsia="Times New Roman"/>
          <w:lang w:val="uk-UA" w:eastAsia="uk-UA"/>
        </w:rPr>
      </w:pPr>
    </w:p>
    <w:p w:rsidR="00024EE5" w:rsidRPr="0079396F" w:rsidRDefault="00024EE5" w:rsidP="00024EE5">
      <w:pPr>
        <w:spacing w:after="0" w:line="240" w:lineRule="auto"/>
        <w:rPr>
          <w:rFonts w:eastAsia="Times New Roman"/>
          <w:lang w:val="uk-UA" w:eastAsia="uk-UA"/>
        </w:rPr>
      </w:pPr>
    </w:p>
    <w:p w:rsidR="00024EE5" w:rsidRPr="0079396F" w:rsidRDefault="00024EE5" w:rsidP="00024EE5">
      <w:pPr>
        <w:spacing w:after="0" w:line="240" w:lineRule="auto"/>
        <w:rPr>
          <w:rFonts w:eastAsia="Times New Roman"/>
          <w:lang w:val="uk-UA" w:eastAsia="zh-CN"/>
        </w:rPr>
      </w:pPr>
      <w:r w:rsidRPr="0079396F">
        <w:rPr>
          <w:rFonts w:eastAsia="Times New Roman"/>
          <w:lang w:val="uk-UA" w:eastAsia="zh-CN"/>
        </w:rPr>
        <w:t xml:space="preserve">Заступник міського голови </w:t>
      </w:r>
    </w:p>
    <w:p w:rsidR="00024EE5" w:rsidRPr="0079396F" w:rsidRDefault="00024EE5" w:rsidP="00024EE5">
      <w:pPr>
        <w:spacing w:after="0" w:line="240" w:lineRule="auto"/>
        <w:rPr>
          <w:rFonts w:eastAsia="Times New Roman"/>
          <w:sz w:val="20"/>
          <w:szCs w:val="20"/>
          <w:lang w:val="uk-UA"/>
        </w:rPr>
      </w:pPr>
      <w:r w:rsidRPr="0079396F">
        <w:rPr>
          <w:rFonts w:eastAsia="Times New Roman"/>
          <w:lang w:val="uk-UA" w:eastAsia="zh-CN"/>
        </w:rPr>
        <w:t>з питань діяльності виконавчих органів ради                                          Марія ДРОЗДОВА</w:t>
      </w:r>
    </w:p>
    <w:p w:rsidR="00024EE5" w:rsidRPr="0079396F" w:rsidRDefault="00024EE5" w:rsidP="00024EE5">
      <w:pPr>
        <w:rPr>
          <w:rFonts w:asciiTheme="minorHAnsi" w:eastAsiaTheme="minorHAnsi" w:hAnsiTheme="minorHAnsi" w:cstheme="minorBidi"/>
          <w:sz w:val="22"/>
          <w:szCs w:val="22"/>
          <w:lang w:val="uk-UA" w:eastAsia="en-US"/>
        </w:rPr>
      </w:pPr>
    </w:p>
    <w:p w:rsidR="00024EE5" w:rsidRPr="0079396F" w:rsidRDefault="00024EE5" w:rsidP="00024EE5">
      <w:pPr>
        <w:rPr>
          <w:lang w:val="uk-UA"/>
        </w:rPr>
      </w:pPr>
    </w:p>
    <w:p w:rsidR="00024EE5" w:rsidRPr="0079396F" w:rsidRDefault="00024EE5" w:rsidP="00024EE5">
      <w:pPr>
        <w:rPr>
          <w:lang w:val="uk-UA"/>
        </w:rPr>
      </w:pPr>
    </w:p>
    <w:p w:rsidR="00024EE5" w:rsidRPr="0079396F" w:rsidRDefault="00024EE5" w:rsidP="00024EE5">
      <w:pPr>
        <w:rPr>
          <w:lang w:val="uk-UA"/>
        </w:rPr>
      </w:pPr>
    </w:p>
    <w:p w:rsidR="00024EE5" w:rsidRPr="0079396F" w:rsidRDefault="00024EE5" w:rsidP="00024EE5">
      <w:pPr>
        <w:rPr>
          <w:lang w:val="uk-UA"/>
        </w:rPr>
      </w:pPr>
    </w:p>
    <w:p w:rsidR="00024EE5" w:rsidRPr="0079396F" w:rsidRDefault="00024EE5" w:rsidP="00024EE5">
      <w:pPr>
        <w:rPr>
          <w:lang w:val="uk-UA"/>
        </w:rPr>
      </w:pPr>
    </w:p>
    <w:p w:rsidR="00024EE5" w:rsidRPr="0079396F" w:rsidRDefault="00024EE5" w:rsidP="00024EE5"/>
    <w:p w:rsidR="00024EE5" w:rsidRDefault="00024EE5" w:rsidP="00024EE5"/>
    <w:sectPr w:rsidR="00024EE5" w:rsidSect="00F9721E">
      <w:headerReference w:type="even" r:id="rId10"/>
      <w:headerReference w:type="default" r:id="rId11"/>
      <w:headerReference w:type="first" r:id="rId12"/>
      <w:pgSz w:w="11906" w:h="16838"/>
      <w:pgMar w:top="1134" w:right="567"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099" w:rsidRDefault="00616099">
      <w:pPr>
        <w:spacing w:after="0" w:line="240" w:lineRule="auto"/>
      </w:pPr>
      <w:r>
        <w:separator/>
      </w:r>
    </w:p>
  </w:endnote>
  <w:endnote w:type="continuationSeparator" w:id="0">
    <w:p w:rsidR="00616099" w:rsidRDefault="0061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099" w:rsidRDefault="00616099">
      <w:pPr>
        <w:spacing w:after="0" w:line="240" w:lineRule="auto"/>
      </w:pPr>
      <w:r>
        <w:separator/>
      </w:r>
    </w:p>
  </w:footnote>
  <w:footnote w:type="continuationSeparator" w:id="0">
    <w:p w:rsidR="00616099" w:rsidRDefault="00616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CA" w:rsidRDefault="00024EE5" w:rsidP="00D434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721CA" w:rsidRDefault="0061609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839752"/>
      <w:docPartObj>
        <w:docPartGallery w:val="Page Numbers (Top of Page)"/>
        <w:docPartUnique/>
      </w:docPartObj>
    </w:sdtPr>
    <w:sdtEndPr/>
    <w:sdtContent>
      <w:p w:rsidR="00F9721E" w:rsidRDefault="00F9721E">
        <w:pPr>
          <w:pStyle w:val="a5"/>
          <w:jc w:val="center"/>
        </w:pPr>
        <w:r>
          <w:fldChar w:fldCharType="begin"/>
        </w:r>
        <w:r>
          <w:instrText>PAGE   \* MERGEFORMAT</w:instrText>
        </w:r>
        <w:r>
          <w:fldChar w:fldCharType="separate"/>
        </w:r>
        <w:r w:rsidR="00807B19">
          <w:rPr>
            <w:noProof/>
          </w:rPr>
          <w:t>7</w:t>
        </w:r>
        <w:r>
          <w:fldChar w:fldCharType="end"/>
        </w:r>
      </w:p>
    </w:sdtContent>
  </w:sdt>
  <w:p w:rsidR="00F9721E" w:rsidRDefault="00F9721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2F" w:rsidRDefault="0080772F">
    <w:pPr>
      <w:pStyle w:val="a5"/>
      <w:jc w:val="center"/>
    </w:pPr>
  </w:p>
  <w:p w:rsidR="001F62BB" w:rsidRDefault="006160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DE"/>
    <w:multiLevelType w:val="hybridMultilevel"/>
    <w:tmpl w:val="DE225262"/>
    <w:lvl w:ilvl="0" w:tplc="49BE6A38">
      <w:start w:val="3"/>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nsid w:val="0ABC7B92"/>
    <w:multiLevelType w:val="hybridMultilevel"/>
    <w:tmpl w:val="259C5546"/>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DC21D56"/>
    <w:multiLevelType w:val="hybridMultilevel"/>
    <w:tmpl w:val="502E7B68"/>
    <w:lvl w:ilvl="0" w:tplc="49BE6A38">
      <w:start w:val="3"/>
      <w:numFmt w:val="bullet"/>
      <w:lvlText w:val="–"/>
      <w:lvlJc w:val="left"/>
      <w:pPr>
        <w:ind w:left="720" w:hanging="360"/>
      </w:pPr>
      <w:rPr>
        <w:rFonts w:ascii="Times New Roman" w:eastAsia="Times New Roman" w:hAnsi="Times New Roman" w:cs="Times New Roman" w:hint="default"/>
      </w:rPr>
    </w:lvl>
    <w:lvl w:ilvl="1" w:tplc="49BE6A38">
      <w:start w:val="3"/>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64528D6"/>
    <w:multiLevelType w:val="hybridMultilevel"/>
    <w:tmpl w:val="C812D4D6"/>
    <w:lvl w:ilvl="0" w:tplc="49BE6A38">
      <w:start w:val="3"/>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
    <w:nsid w:val="3A9652A3"/>
    <w:multiLevelType w:val="hybridMultilevel"/>
    <w:tmpl w:val="D7D46E9C"/>
    <w:lvl w:ilvl="0" w:tplc="49BE6A38">
      <w:start w:val="3"/>
      <w:numFmt w:val="bullet"/>
      <w:lvlText w:val="–"/>
      <w:lvlJc w:val="left"/>
      <w:pPr>
        <w:ind w:left="1170" w:hanging="360"/>
      </w:pPr>
      <w:rPr>
        <w:rFonts w:ascii="Times New Roman" w:eastAsia="Times New Roman" w:hAnsi="Times New Roman" w:cs="Times New Roman" w:hint="default"/>
      </w:rPr>
    </w:lvl>
    <w:lvl w:ilvl="1" w:tplc="49BE6A38">
      <w:start w:val="3"/>
      <w:numFmt w:val="bullet"/>
      <w:lvlText w:val="–"/>
      <w:lvlJc w:val="left"/>
      <w:pPr>
        <w:ind w:left="1890" w:hanging="360"/>
      </w:pPr>
      <w:rPr>
        <w:rFonts w:ascii="Times New Roman" w:eastAsia="Times New Roman" w:hAnsi="Times New Roman"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nsid w:val="46253ECA"/>
    <w:multiLevelType w:val="hybridMultilevel"/>
    <w:tmpl w:val="DB945A6A"/>
    <w:lvl w:ilvl="0" w:tplc="49BE6A38">
      <w:start w:val="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492848C4"/>
    <w:multiLevelType w:val="hybridMultilevel"/>
    <w:tmpl w:val="73A62C58"/>
    <w:lvl w:ilvl="0" w:tplc="49BE6A3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C924AB0"/>
    <w:multiLevelType w:val="hybridMultilevel"/>
    <w:tmpl w:val="FAE0FFEE"/>
    <w:lvl w:ilvl="0" w:tplc="49BE6A38">
      <w:start w:val="3"/>
      <w:numFmt w:val="bullet"/>
      <w:lvlText w:val="–"/>
      <w:lvlJc w:val="left"/>
      <w:pPr>
        <w:ind w:left="1170" w:hanging="360"/>
      </w:pPr>
      <w:rPr>
        <w:rFonts w:ascii="Times New Roman" w:eastAsia="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
    <w:nsid w:val="520261BF"/>
    <w:multiLevelType w:val="hybridMultilevel"/>
    <w:tmpl w:val="3C88BB38"/>
    <w:lvl w:ilvl="0" w:tplc="49BE6A38">
      <w:start w:val="3"/>
      <w:numFmt w:val="bullet"/>
      <w:lvlText w:val="–"/>
      <w:lvlJc w:val="left"/>
      <w:pPr>
        <w:ind w:left="1146" w:hanging="360"/>
      </w:pPr>
      <w:rPr>
        <w:rFonts w:ascii="Times New Roman" w:eastAsia="Times New Roman" w:hAnsi="Times New Roman" w:cs="Times New Roman" w:hint="default"/>
      </w:rPr>
    </w:lvl>
    <w:lvl w:ilvl="1" w:tplc="49BE6A38">
      <w:start w:val="3"/>
      <w:numFmt w:val="bullet"/>
      <w:lvlText w:val="–"/>
      <w:lvlJc w:val="left"/>
      <w:pPr>
        <w:ind w:left="1866" w:hanging="360"/>
      </w:pPr>
      <w:rPr>
        <w:rFonts w:ascii="Times New Roman" w:eastAsia="Times New Roman" w:hAnsi="Times New Roman" w:cs="Times New Roman"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nsid w:val="56373957"/>
    <w:multiLevelType w:val="hybridMultilevel"/>
    <w:tmpl w:val="ED3CCAEE"/>
    <w:lvl w:ilvl="0" w:tplc="49BE6A38">
      <w:start w:val="3"/>
      <w:numFmt w:val="bullet"/>
      <w:lvlText w:val="–"/>
      <w:lvlJc w:val="left"/>
      <w:pPr>
        <w:ind w:left="1170" w:hanging="360"/>
      </w:pPr>
      <w:rPr>
        <w:rFonts w:ascii="Times New Roman" w:eastAsia="Times New Roman" w:hAnsi="Times New Roman"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0">
    <w:nsid w:val="5BC13CC0"/>
    <w:multiLevelType w:val="hybridMultilevel"/>
    <w:tmpl w:val="ABBA953A"/>
    <w:lvl w:ilvl="0" w:tplc="49BE6A38">
      <w:start w:val="3"/>
      <w:numFmt w:val="bullet"/>
      <w:lvlText w:val="–"/>
      <w:lvlJc w:val="left"/>
      <w:pPr>
        <w:ind w:left="1170" w:hanging="360"/>
      </w:pPr>
      <w:rPr>
        <w:rFonts w:ascii="Times New Roman" w:eastAsia="Times New Roman" w:hAnsi="Times New Roman" w:cs="Times New Roman" w:hint="default"/>
      </w:rPr>
    </w:lvl>
    <w:lvl w:ilvl="1" w:tplc="49BE6A38">
      <w:start w:val="3"/>
      <w:numFmt w:val="bullet"/>
      <w:lvlText w:val="–"/>
      <w:lvlJc w:val="left"/>
      <w:pPr>
        <w:ind w:left="1890" w:hanging="360"/>
      </w:pPr>
      <w:rPr>
        <w:rFonts w:ascii="Times New Roman" w:eastAsia="Times New Roman" w:hAnsi="Times New Roman" w:cs="Times New Roman"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nsid w:val="676719AF"/>
    <w:multiLevelType w:val="hybridMultilevel"/>
    <w:tmpl w:val="51BE8028"/>
    <w:lvl w:ilvl="0" w:tplc="49BE6A38">
      <w:start w:val="3"/>
      <w:numFmt w:val="bullet"/>
      <w:lvlText w:val="–"/>
      <w:lvlJc w:val="left"/>
      <w:pPr>
        <w:ind w:left="720" w:hanging="360"/>
      </w:pPr>
      <w:rPr>
        <w:rFonts w:ascii="Times New Roman" w:eastAsia="Times New Roman" w:hAnsi="Times New Roman" w:cs="Times New Roman" w:hint="default"/>
      </w:rPr>
    </w:lvl>
    <w:lvl w:ilvl="1" w:tplc="EEFCD1EC">
      <w:numFmt w:val="bullet"/>
      <w:lvlText w:val="-"/>
      <w:lvlJc w:val="left"/>
      <w:pPr>
        <w:ind w:left="1770" w:hanging="69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5"/>
  </w:num>
  <w:num w:numId="6">
    <w:abstractNumId w:val="11"/>
  </w:num>
  <w:num w:numId="7">
    <w:abstractNumId w:val="8"/>
  </w:num>
  <w:num w:numId="8">
    <w:abstractNumId w:val="4"/>
  </w:num>
  <w:num w:numId="9">
    <w:abstractNumId w:val="2"/>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E5"/>
    <w:rsid w:val="00024EE5"/>
    <w:rsid w:val="00616099"/>
    <w:rsid w:val="0080772F"/>
    <w:rsid w:val="00807B19"/>
    <w:rsid w:val="008E6A5A"/>
    <w:rsid w:val="00B13896"/>
    <w:rsid w:val="00DC3A2E"/>
    <w:rsid w:val="00F972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E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24EE5"/>
    <w:pPr>
      <w:tabs>
        <w:tab w:val="center" w:pos="4819"/>
        <w:tab w:val="right" w:pos="9639"/>
      </w:tabs>
      <w:spacing w:after="0" w:line="240" w:lineRule="auto"/>
    </w:pPr>
  </w:style>
  <w:style w:type="character" w:customStyle="1" w:styleId="a4">
    <w:name w:val="Нижний колонтитул Знак"/>
    <w:basedOn w:val="a0"/>
    <w:link w:val="a3"/>
    <w:uiPriority w:val="99"/>
    <w:rsid w:val="00024EE5"/>
    <w:rPr>
      <w:rFonts w:eastAsiaTheme="minorEastAsia"/>
      <w:lang w:val="ru-RU" w:eastAsia="ru-RU"/>
    </w:rPr>
  </w:style>
  <w:style w:type="paragraph" w:styleId="a5">
    <w:name w:val="header"/>
    <w:basedOn w:val="a"/>
    <w:link w:val="a6"/>
    <w:uiPriority w:val="99"/>
    <w:unhideWhenUsed/>
    <w:rsid w:val="00024EE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24EE5"/>
    <w:rPr>
      <w:rFonts w:eastAsiaTheme="minorEastAsia"/>
      <w:lang w:val="ru-RU" w:eastAsia="ru-RU"/>
    </w:rPr>
  </w:style>
  <w:style w:type="character" w:styleId="a7">
    <w:name w:val="page number"/>
    <w:basedOn w:val="a0"/>
    <w:rsid w:val="00024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EE5"/>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24EE5"/>
    <w:pPr>
      <w:tabs>
        <w:tab w:val="center" w:pos="4819"/>
        <w:tab w:val="right" w:pos="9639"/>
      </w:tabs>
      <w:spacing w:after="0" w:line="240" w:lineRule="auto"/>
    </w:pPr>
  </w:style>
  <w:style w:type="character" w:customStyle="1" w:styleId="a4">
    <w:name w:val="Нижний колонтитул Знак"/>
    <w:basedOn w:val="a0"/>
    <w:link w:val="a3"/>
    <w:uiPriority w:val="99"/>
    <w:rsid w:val="00024EE5"/>
    <w:rPr>
      <w:rFonts w:eastAsiaTheme="minorEastAsia"/>
      <w:lang w:val="ru-RU" w:eastAsia="ru-RU"/>
    </w:rPr>
  </w:style>
  <w:style w:type="paragraph" w:styleId="a5">
    <w:name w:val="header"/>
    <w:basedOn w:val="a"/>
    <w:link w:val="a6"/>
    <w:uiPriority w:val="99"/>
    <w:unhideWhenUsed/>
    <w:rsid w:val="00024EE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24EE5"/>
    <w:rPr>
      <w:rFonts w:eastAsiaTheme="minorEastAsia"/>
      <w:lang w:val="ru-RU" w:eastAsia="ru-RU"/>
    </w:rPr>
  </w:style>
  <w:style w:type="character" w:styleId="a7">
    <w:name w:val="page number"/>
    <w:basedOn w:val="a0"/>
    <w:rsid w:val="0002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297-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11331</Words>
  <Characters>6460</Characters>
  <Application>Microsoft Office Word</Application>
  <DocSecurity>0</DocSecurity>
  <Lines>53</Lines>
  <Paragraphs>35</Paragraphs>
  <ScaleCrop>false</ScaleCrop>
  <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Адмін</cp:lastModifiedBy>
  <cp:revision>6</cp:revision>
  <dcterms:created xsi:type="dcterms:W3CDTF">2024-11-12T08:10:00Z</dcterms:created>
  <dcterms:modified xsi:type="dcterms:W3CDTF">2024-11-12T09:01:00Z</dcterms:modified>
</cp:coreProperties>
</file>